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9978" w14:textId="64F44DC0" w:rsidR="0099166E" w:rsidRPr="00F320A7" w:rsidRDefault="0099166E" w:rsidP="00276CD0">
      <w:pPr>
        <w:jc w:val="right"/>
        <w:rPr>
          <w:rFonts w:cstheme="minorHAnsi"/>
          <w:b/>
          <w:sz w:val="28"/>
          <w:szCs w:val="28"/>
        </w:rPr>
      </w:pPr>
      <w:r w:rsidRPr="00F320A7">
        <w:rPr>
          <w:noProof/>
          <w:sz w:val="28"/>
          <w:szCs w:val="28"/>
          <w:lang w:eastAsia="sl-SI"/>
        </w:rPr>
        <w:drawing>
          <wp:inline distT="0" distB="0" distL="0" distR="0" wp14:anchorId="2EBBA696" wp14:editId="3BAF60F2">
            <wp:extent cx="754380" cy="754380"/>
            <wp:effectExtent l="0" t="0" r="7620" b="7620"/>
            <wp:docPr id="1" name="Slika 1" descr="cid:image001.png@01D97F5F.C8CD5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7F5F.C8CD51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7BB4" w14:textId="11133750" w:rsidR="00E72854" w:rsidRPr="00F320A7" w:rsidRDefault="00E72854" w:rsidP="00135242">
      <w:pPr>
        <w:rPr>
          <w:rFonts w:cstheme="minorHAnsi"/>
          <w:b/>
          <w:sz w:val="28"/>
          <w:szCs w:val="28"/>
        </w:rPr>
      </w:pPr>
      <w:r w:rsidRPr="00F320A7">
        <w:rPr>
          <w:rFonts w:cstheme="minorHAnsi"/>
          <w:b/>
          <w:sz w:val="28"/>
          <w:szCs w:val="28"/>
        </w:rPr>
        <w:t>VALVASORJEVA ODLIČJA</w:t>
      </w:r>
      <w:r w:rsidR="00AB0263" w:rsidRPr="00F320A7">
        <w:rPr>
          <w:rFonts w:cstheme="minorHAnsi"/>
          <w:b/>
          <w:sz w:val="28"/>
          <w:szCs w:val="28"/>
        </w:rPr>
        <w:t xml:space="preserve"> </w:t>
      </w:r>
      <w:r w:rsidR="00F320A7" w:rsidRPr="00F320A7">
        <w:rPr>
          <w:rFonts w:cstheme="minorHAnsi"/>
          <w:b/>
          <w:sz w:val="28"/>
          <w:szCs w:val="28"/>
        </w:rPr>
        <w:t>202</w:t>
      </w:r>
      <w:r w:rsidR="003A541B">
        <w:rPr>
          <w:rFonts w:cstheme="minorHAnsi"/>
          <w:b/>
          <w:sz w:val="28"/>
          <w:szCs w:val="28"/>
        </w:rPr>
        <w:t>5</w:t>
      </w:r>
    </w:p>
    <w:p w14:paraId="40979361" w14:textId="7C231AE8" w:rsidR="00135242" w:rsidRPr="00893387" w:rsidRDefault="00135242" w:rsidP="00135242">
      <w:pPr>
        <w:rPr>
          <w:rFonts w:cstheme="minorHAnsi"/>
          <w:b/>
          <w:sz w:val="24"/>
          <w:szCs w:val="24"/>
        </w:rPr>
      </w:pPr>
      <w:r w:rsidRPr="00893387">
        <w:rPr>
          <w:rFonts w:cstheme="minorHAnsi"/>
          <w:b/>
          <w:sz w:val="24"/>
          <w:szCs w:val="24"/>
        </w:rPr>
        <w:t xml:space="preserve">OBVESTILO KOMISIJE ZA </w:t>
      </w:r>
      <w:r w:rsidR="00F320A7">
        <w:rPr>
          <w:rFonts w:cstheme="minorHAnsi"/>
          <w:b/>
          <w:sz w:val="24"/>
          <w:szCs w:val="24"/>
        </w:rPr>
        <w:t>PODELJEVANJE VALVASORJEVIH ODLIČIJ</w:t>
      </w:r>
    </w:p>
    <w:p w14:paraId="11FDBAA5" w14:textId="77777777" w:rsidR="00135242" w:rsidRPr="00893387" w:rsidRDefault="00135242" w:rsidP="00135242">
      <w:pPr>
        <w:spacing w:after="0" w:line="276" w:lineRule="auto"/>
        <w:rPr>
          <w:rFonts w:cstheme="minorHAnsi"/>
          <w:sz w:val="24"/>
          <w:szCs w:val="24"/>
        </w:rPr>
      </w:pPr>
    </w:p>
    <w:p w14:paraId="699D148E" w14:textId="1D29663E" w:rsidR="00754BD8" w:rsidRPr="00E95468" w:rsidRDefault="009D1ECB" w:rsidP="00276CD0">
      <w:pPr>
        <w:spacing w:after="0" w:line="276" w:lineRule="auto"/>
        <w:rPr>
          <w:rFonts w:cstheme="minorHAnsi"/>
        </w:rPr>
      </w:pPr>
      <w:r w:rsidRPr="009D1ECB">
        <w:rPr>
          <w:rFonts w:cstheme="minorHAnsi"/>
        </w:rPr>
        <w:t xml:space="preserve">Na razpis </w:t>
      </w:r>
      <w:r w:rsidR="00893387" w:rsidRPr="009D1ECB">
        <w:rPr>
          <w:rFonts w:cstheme="minorHAnsi"/>
        </w:rPr>
        <w:t>Komisij</w:t>
      </w:r>
      <w:r w:rsidRPr="009D1ECB">
        <w:rPr>
          <w:rFonts w:cstheme="minorHAnsi"/>
        </w:rPr>
        <w:t>e</w:t>
      </w:r>
      <w:r w:rsidR="00893387" w:rsidRPr="009D1ECB">
        <w:rPr>
          <w:rFonts w:cstheme="minorHAnsi"/>
        </w:rPr>
        <w:t xml:space="preserve"> za Valvas</w:t>
      </w:r>
      <w:r w:rsidR="004317C2" w:rsidRPr="009D1ECB">
        <w:rPr>
          <w:rFonts w:cstheme="minorHAnsi"/>
        </w:rPr>
        <w:t>orjeva odličja je v letu 202</w:t>
      </w:r>
      <w:r w:rsidR="003A541B" w:rsidRPr="009D1ECB">
        <w:rPr>
          <w:rFonts w:cstheme="minorHAnsi"/>
        </w:rPr>
        <w:t>5</w:t>
      </w:r>
      <w:r w:rsidRPr="009D1ECB">
        <w:rPr>
          <w:rFonts w:cstheme="minorHAnsi"/>
        </w:rPr>
        <w:t xml:space="preserve"> prispelo 27 prijav za različne kategorije</w:t>
      </w:r>
      <w:r w:rsidR="003713E1" w:rsidRPr="009D1ECB">
        <w:rPr>
          <w:rFonts w:cstheme="minorHAnsi"/>
        </w:rPr>
        <w:t>.</w:t>
      </w:r>
      <w:r w:rsidR="00754BD8" w:rsidRPr="00E95468">
        <w:rPr>
          <w:rFonts w:cstheme="minorHAnsi"/>
        </w:rPr>
        <w:t xml:space="preserve"> </w:t>
      </w:r>
      <w:r w:rsidR="003A541B">
        <w:rPr>
          <w:rFonts w:cstheme="minorHAnsi"/>
        </w:rPr>
        <w:t>Analiza vseh o</w:t>
      </w:r>
      <w:r w:rsidR="00754BD8" w:rsidRPr="00E95468">
        <w:rPr>
          <w:rFonts w:cstheme="minorHAnsi"/>
        </w:rPr>
        <w:t>dličnih in razno</w:t>
      </w:r>
      <w:r w:rsidR="003A541B">
        <w:rPr>
          <w:rFonts w:cstheme="minorHAnsi"/>
        </w:rPr>
        <w:t>vrstnih</w:t>
      </w:r>
      <w:r w:rsidR="00893387" w:rsidRPr="00E95468">
        <w:rPr>
          <w:rFonts w:cstheme="minorHAnsi"/>
        </w:rPr>
        <w:t xml:space="preserve"> prijav je </w:t>
      </w:r>
      <w:r w:rsidR="00956363" w:rsidRPr="00E95468">
        <w:rPr>
          <w:rFonts w:cstheme="minorHAnsi"/>
        </w:rPr>
        <w:t>zahteval</w:t>
      </w:r>
      <w:r w:rsidR="003A541B">
        <w:rPr>
          <w:rFonts w:cstheme="minorHAnsi"/>
        </w:rPr>
        <w:t>a</w:t>
      </w:r>
      <w:r w:rsidR="00956363" w:rsidRPr="00E95468">
        <w:rPr>
          <w:rFonts w:cstheme="minorHAnsi"/>
        </w:rPr>
        <w:t xml:space="preserve"> odgovorno delo č</w:t>
      </w:r>
      <w:r w:rsidR="00F20B95" w:rsidRPr="00E95468">
        <w:rPr>
          <w:rFonts w:cstheme="minorHAnsi"/>
        </w:rPr>
        <w:t>lan</w:t>
      </w:r>
      <w:r w:rsidR="00D91082" w:rsidRPr="00E95468">
        <w:rPr>
          <w:rFonts w:cstheme="minorHAnsi"/>
        </w:rPr>
        <w:t xml:space="preserve">ov </w:t>
      </w:r>
      <w:r w:rsidR="00F20B95" w:rsidRPr="00E95468">
        <w:rPr>
          <w:rFonts w:cstheme="minorHAnsi"/>
        </w:rPr>
        <w:t>komisije</w:t>
      </w:r>
      <w:r w:rsidR="003A541B">
        <w:rPr>
          <w:rFonts w:cstheme="minorHAnsi"/>
        </w:rPr>
        <w:t>, ki s tem zaključuje</w:t>
      </w:r>
      <w:r w:rsidR="00E06EA3">
        <w:rPr>
          <w:rFonts w:cstheme="minorHAnsi"/>
        </w:rPr>
        <w:t>mo</w:t>
      </w:r>
      <w:r w:rsidR="003A541B">
        <w:rPr>
          <w:rFonts w:cstheme="minorHAnsi"/>
        </w:rPr>
        <w:t xml:space="preserve"> svoj štiriletni mandat.</w:t>
      </w:r>
      <w:r w:rsidR="00F20B95" w:rsidRPr="00E95468">
        <w:rPr>
          <w:rFonts w:cstheme="minorHAnsi"/>
        </w:rPr>
        <w:t xml:space="preserve"> </w:t>
      </w:r>
      <w:r w:rsidR="00D91082" w:rsidRPr="00E95468">
        <w:rPr>
          <w:rFonts w:cstheme="minorHAnsi"/>
        </w:rPr>
        <w:t>O</w:t>
      </w:r>
      <w:r w:rsidR="00F20B95" w:rsidRPr="00E95468">
        <w:rPr>
          <w:rFonts w:cstheme="minorHAnsi"/>
        </w:rPr>
        <w:t xml:space="preserve">gledali </w:t>
      </w:r>
      <w:r w:rsidR="00D91082" w:rsidRPr="00E95468">
        <w:rPr>
          <w:rFonts w:cstheme="minorHAnsi"/>
        </w:rPr>
        <w:t xml:space="preserve">smo si </w:t>
      </w:r>
      <w:r w:rsidR="00F20B95" w:rsidRPr="00E95468">
        <w:rPr>
          <w:rFonts w:cstheme="minorHAnsi"/>
        </w:rPr>
        <w:t>nominirane projekte, pri katerih je bil ogled še možen, prav tako smo podrobno proučili vs</w:t>
      </w:r>
      <w:r w:rsidR="003A541B">
        <w:rPr>
          <w:rFonts w:cstheme="minorHAnsi"/>
        </w:rPr>
        <w:t>e</w:t>
      </w:r>
      <w:r w:rsidR="00F20B95" w:rsidRPr="00E95468">
        <w:rPr>
          <w:rFonts w:cstheme="minorHAnsi"/>
        </w:rPr>
        <w:t xml:space="preserve"> prejeto gradivo</w:t>
      </w:r>
      <w:r w:rsidR="00CC3579" w:rsidRPr="00E95468">
        <w:rPr>
          <w:rFonts w:cstheme="minorHAnsi"/>
        </w:rPr>
        <w:t>.</w:t>
      </w:r>
      <w:r w:rsidR="001806F5" w:rsidRPr="00E95468">
        <w:rPr>
          <w:rFonts w:cstheme="minorHAnsi"/>
        </w:rPr>
        <w:t xml:space="preserve"> </w:t>
      </w:r>
      <w:r w:rsidR="00202D35">
        <w:rPr>
          <w:rFonts w:cstheme="minorHAnsi"/>
        </w:rPr>
        <w:t>Izbrani so</w:t>
      </w:r>
      <w:r w:rsidR="00135242" w:rsidRPr="00E95468">
        <w:rPr>
          <w:rFonts w:cstheme="minorHAnsi"/>
        </w:rPr>
        <w:t xml:space="preserve"> </w:t>
      </w:r>
      <w:r w:rsidR="00E95468" w:rsidRPr="00E95468">
        <w:rPr>
          <w:rFonts w:cstheme="minorHAnsi"/>
        </w:rPr>
        <w:t>prejemniki</w:t>
      </w:r>
      <w:r w:rsidR="00135242" w:rsidRPr="00E95468">
        <w:rPr>
          <w:rFonts w:cstheme="minorHAnsi"/>
        </w:rPr>
        <w:t xml:space="preserve"> V</w:t>
      </w:r>
      <w:r w:rsidR="00C53AC7" w:rsidRPr="00E95468">
        <w:rPr>
          <w:rFonts w:cstheme="minorHAnsi"/>
        </w:rPr>
        <w:t>alvasorjev</w:t>
      </w:r>
      <w:r w:rsidR="00E95468" w:rsidRPr="00E95468">
        <w:rPr>
          <w:rFonts w:cstheme="minorHAnsi"/>
        </w:rPr>
        <w:t>ih</w:t>
      </w:r>
      <w:r w:rsidR="00C53AC7" w:rsidRPr="00E95468">
        <w:rPr>
          <w:rFonts w:cstheme="minorHAnsi"/>
        </w:rPr>
        <w:t xml:space="preserve"> odlič</w:t>
      </w:r>
      <w:r w:rsidR="00E95468" w:rsidRPr="00E95468">
        <w:rPr>
          <w:rFonts w:cstheme="minorHAnsi"/>
        </w:rPr>
        <w:t>i</w:t>
      </w:r>
      <w:r w:rsidR="00C53AC7" w:rsidRPr="00E95468">
        <w:rPr>
          <w:rFonts w:cstheme="minorHAnsi"/>
        </w:rPr>
        <w:t>j 202</w:t>
      </w:r>
      <w:r w:rsidR="003A541B">
        <w:rPr>
          <w:rFonts w:cstheme="minorHAnsi"/>
        </w:rPr>
        <w:t>5</w:t>
      </w:r>
      <w:r w:rsidR="00135242" w:rsidRPr="00E95468">
        <w:rPr>
          <w:rFonts w:cstheme="minorHAnsi"/>
        </w:rPr>
        <w:t xml:space="preserve">. </w:t>
      </w:r>
    </w:p>
    <w:p w14:paraId="735AD0A6" w14:textId="77777777" w:rsidR="00135242" w:rsidRPr="00B17F27" w:rsidRDefault="00135242" w:rsidP="00135242">
      <w:pPr>
        <w:spacing w:after="0" w:line="276" w:lineRule="auto"/>
        <w:jc w:val="both"/>
        <w:rPr>
          <w:rFonts w:cstheme="minorHAnsi"/>
        </w:rPr>
      </w:pPr>
    </w:p>
    <w:p w14:paraId="7E035694" w14:textId="65C5383A" w:rsidR="00135242" w:rsidRPr="00B17F27" w:rsidRDefault="00043BFA" w:rsidP="00135242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PREJEMNIKI </w:t>
      </w:r>
      <w:r w:rsidR="00135242" w:rsidRPr="00B17F27">
        <w:rPr>
          <w:rFonts w:cstheme="minorHAnsi"/>
          <w:b/>
          <w:u w:val="single"/>
        </w:rPr>
        <w:t>V</w:t>
      </w:r>
      <w:r w:rsidR="003713E1" w:rsidRPr="00B17F27">
        <w:rPr>
          <w:rFonts w:cstheme="minorHAnsi"/>
          <w:b/>
          <w:u w:val="single"/>
        </w:rPr>
        <w:t>ALVASORJEV</w:t>
      </w:r>
      <w:r>
        <w:rPr>
          <w:rFonts w:cstheme="minorHAnsi"/>
          <w:b/>
          <w:u w:val="single"/>
        </w:rPr>
        <w:t>IH</w:t>
      </w:r>
      <w:r w:rsidR="003713E1" w:rsidRPr="00B17F27">
        <w:rPr>
          <w:rFonts w:cstheme="minorHAnsi"/>
          <w:b/>
          <w:u w:val="single"/>
        </w:rPr>
        <w:t xml:space="preserve"> ODLIČ</w:t>
      </w:r>
      <w:r>
        <w:rPr>
          <w:rFonts w:cstheme="minorHAnsi"/>
          <w:b/>
          <w:u w:val="single"/>
        </w:rPr>
        <w:t>IJ 202</w:t>
      </w:r>
      <w:r w:rsidR="003A541B">
        <w:rPr>
          <w:rFonts w:cstheme="minorHAnsi"/>
          <w:b/>
          <w:u w:val="single"/>
        </w:rPr>
        <w:t>5</w:t>
      </w:r>
      <w:r>
        <w:rPr>
          <w:rFonts w:cstheme="minorHAnsi"/>
          <w:b/>
          <w:u w:val="single"/>
        </w:rPr>
        <w:t xml:space="preserve"> </w:t>
      </w:r>
      <w:r w:rsidR="00555666">
        <w:rPr>
          <w:rFonts w:cstheme="minorHAnsi"/>
          <w:b/>
          <w:u w:val="single"/>
        </w:rPr>
        <w:t>SO</w:t>
      </w:r>
      <w:r w:rsidR="00135242" w:rsidRPr="00B17F27">
        <w:rPr>
          <w:rFonts w:cstheme="minorHAnsi"/>
          <w:b/>
        </w:rPr>
        <w:t>:</w:t>
      </w:r>
    </w:p>
    <w:p w14:paraId="611D69B8" w14:textId="77777777" w:rsidR="00135242" w:rsidRPr="00B17F27" w:rsidRDefault="00135242" w:rsidP="00135242">
      <w:pPr>
        <w:spacing w:after="0" w:line="276" w:lineRule="auto"/>
        <w:jc w:val="both"/>
        <w:rPr>
          <w:rFonts w:cstheme="minorHAnsi"/>
        </w:rPr>
      </w:pPr>
    </w:p>
    <w:p w14:paraId="498B4F99" w14:textId="601A879C" w:rsidR="008D796E" w:rsidRDefault="00135242" w:rsidP="003A541B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17F27">
        <w:rPr>
          <w:rFonts w:cstheme="minorHAnsi"/>
          <w:b/>
          <w:color w:val="000000" w:themeColor="text1"/>
        </w:rPr>
        <w:t xml:space="preserve">VALVASORJEVA NAGRADA ZA ŽIVLJENJSKO DELO: </w:t>
      </w:r>
    </w:p>
    <w:p w14:paraId="74D16042" w14:textId="77777777" w:rsidR="003A541B" w:rsidRPr="003A541B" w:rsidRDefault="003A541B" w:rsidP="003A541B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6B9978B" w14:textId="06F3FD4C" w:rsidR="003A541B" w:rsidRPr="00311507" w:rsidRDefault="003A541B" w:rsidP="00311507">
      <w:pPr>
        <w:pStyle w:val="Odstavekseznama"/>
        <w:numPr>
          <w:ilvl w:val="0"/>
          <w:numId w:val="15"/>
        </w:numPr>
        <w:rPr>
          <w:rFonts w:cstheme="minorHAnsi"/>
        </w:rPr>
      </w:pPr>
      <w:bookmarkStart w:id="0" w:name="_Hlk196591649"/>
      <w:r w:rsidRPr="00311507">
        <w:rPr>
          <w:rFonts w:cstheme="minorHAnsi"/>
          <w:i/>
          <w:iCs/>
        </w:rPr>
        <w:t>mag. RALF ČEPLAK</w:t>
      </w:r>
      <w:r w:rsidR="00F7620B">
        <w:rPr>
          <w:rFonts w:cstheme="minorHAnsi"/>
          <w:i/>
          <w:iCs/>
        </w:rPr>
        <w:t xml:space="preserve"> MENCIN</w:t>
      </w:r>
      <w:r w:rsidR="00E537D4" w:rsidRPr="00311507">
        <w:rPr>
          <w:rFonts w:cstheme="minorHAnsi"/>
          <w:i/>
          <w:iCs/>
        </w:rPr>
        <w:t xml:space="preserve">, </w:t>
      </w:r>
      <w:r w:rsidR="00E537D4" w:rsidRPr="00311507">
        <w:rPr>
          <w:rFonts w:cstheme="minorHAnsi"/>
        </w:rPr>
        <w:t>muzejski svetnik</w:t>
      </w:r>
      <w:r w:rsidR="00E30839" w:rsidRPr="00311507">
        <w:rPr>
          <w:rFonts w:cstheme="minorHAnsi"/>
        </w:rPr>
        <w:t xml:space="preserve">, </w:t>
      </w:r>
      <w:r w:rsidRPr="00311507">
        <w:rPr>
          <w:rFonts w:cstheme="minorHAnsi"/>
        </w:rPr>
        <w:t>magister</w:t>
      </w:r>
      <w:r w:rsidR="00F24E50" w:rsidRPr="00311507">
        <w:rPr>
          <w:rFonts w:cstheme="minorHAnsi"/>
        </w:rPr>
        <w:t xml:space="preserve"> </w:t>
      </w:r>
      <w:r w:rsidR="0009345F" w:rsidRPr="00311507">
        <w:rPr>
          <w:rFonts w:cstheme="minorHAnsi"/>
        </w:rPr>
        <w:t xml:space="preserve">znanosti </w:t>
      </w:r>
      <w:r w:rsidR="000F7954" w:rsidRPr="00311507">
        <w:rPr>
          <w:rFonts w:cstheme="minorHAnsi"/>
        </w:rPr>
        <w:t xml:space="preserve">s področja </w:t>
      </w:r>
      <w:r w:rsidRPr="00311507">
        <w:rPr>
          <w:rFonts w:cstheme="minorHAnsi"/>
        </w:rPr>
        <w:t>muzeologije</w:t>
      </w:r>
      <w:r w:rsidR="00D30BC7" w:rsidRPr="00311507">
        <w:rPr>
          <w:rFonts w:cstheme="minorHAnsi"/>
        </w:rPr>
        <w:t xml:space="preserve">, kustos etnolog za </w:t>
      </w:r>
      <w:proofErr w:type="spellStart"/>
      <w:r w:rsidR="006D1F6B" w:rsidRPr="00311507">
        <w:rPr>
          <w:rFonts w:cstheme="minorHAnsi"/>
        </w:rPr>
        <w:t>zunajevropske</w:t>
      </w:r>
      <w:proofErr w:type="spellEnd"/>
      <w:r w:rsidR="006D1F6B" w:rsidRPr="00311507">
        <w:rPr>
          <w:rFonts w:cstheme="minorHAnsi"/>
        </w:rPr>
        <w:t xml:space="preserve"> zbirke v Slovenskem etnografskem muzeju, soorganizator muzejskega izobraževalnega programa </w:t>
      </w:r>
      <w:proofErr w:type="spellStart"/>
      <w:r w:rsidR="006D1F6B" w:rsidRPr="00311507">
        <w:rPr>
          <w:rFonts w:cstheme="minorHAnsi"/>
        </w:rPr>
        <w:t>Muzeoforum</w:t>
      </w:r>
      <w:proofErr w:type="spellEnd"/>
      <w:r w:rsidR="006D1F6B" w:rsidRPr="00311507">
        <w:rPr>
          <w:rFonts w:cstheme="minorHAnsi"/>
        </w:rPr>
        <w:t xml:space="preserve"> (1991–2010), predsednik </w:t>
      </w:r>
      <w:r w:rsidR="007A0905">
        <w:rPr>
          <w:rFonts w:cstheme="minorHAnsi"/>
        </w:rPr>
        <w:t>Skupnosti</w:t>
      </w:r>
      <w:r w:rsidR="006D1F6B" w:rsidRPr="00311507">
        <w:rPr>
          <w:rFonts w:cstheme="minorHAnsi"/>
        </w:rPr>
        <w:t xml:space="preserve"> muzejev Slovenije (1991–1995) in ICOM Slovenija (1997–2003), predsednik ICOM/ICME Mednarodni odbor etnografskih muzejev (2019–2025)</w:t>
      </w:r>
      <w:bookmarkEnd w:id="0"/>
      <w:r w:rsidR="006D1F6B" w:rsidRPr="00311507">
        <w:rPr>
          <w:rFonts w:cstheme="minorHAnsi"/>
        </w:rPr>
        <w:t xml:space="preserve">. </w:t>
      </w:r>
    </w:p>
    <w:p w14:paraId="758115B5" w14:textId="77777777" w:rsidR="00F53498" w:rsidRDefault="00F53498" w:rsidP="003A541B">
      <w:pPr>
        <w:rPr>
          <w:rFonts w:cstheme="minorHAnsi"/>
          <w:b/>
          <w:color w:val="000000" w:themeColor="text1"/>
        </w:rPr>
      </w:pPr>
    </w:p>
    <w:p w14:paraId="231CE374" w14:textId="57B929AF" w:rsidR="00E06EA3" w:rsidRDefault="00E06EA3" w:rsidP="003A541B">
      <w:pPr>
        <w:rPr>
          <w:rFonts w:cstheme="minorHAnsi"/>
          <w:b/>
          <w:color w:val="000000" w:themeColor="text1"/>
        </w:rPr>
      </w:pPr>
      <w:bookmarkStart w:id="1" w:name="_Hlk196592240"/>
      <w:r w:rsidRPr="00B17F27">
        <w:rPr>
          <w:rFonts w:cstheme="minorHAnsi"/>
          <w:b/>
          <w:color w:val="000000" w:themeColor="text1"/>
        </w:rPr>
        <w:t>VALVASORJEVA NAGRADA</w:t>
      </w:r>
      <w:r>
        <w:rPr>
          <w:rFonts w:cstheme="minorHAnsi"/>
          <w:b/>
          <w:color w:val="000000" w:themeColor="text1"/>
        </w:rPr>
        <w:t xml:space="preserve"> SLOVENSKI MUZEJ LETA:</w:t>
      </w:r>
    </w:p>
    <w:p w14:paraId="595A2404" w14:textId="0EF823DF" w:rsidR="009D1ECB" w:rsidRDefault="009D1ECB" w:rsidP="003A541B">
      <w:pPr>
        <w:rPr>
          <w:rFonts w:eastAsia="Times New Roman" w:cstheme="minorHAnsi"/>
        </w:rPr>
      </w:pPr>
      <w:r>
        <w:rPr>
          <w:rFonts w:eastAsia="Times New Roman" w:cstheme="minorHAnsi"/>
        </w:rPr>
        <w:t>Komisija je prejela tri 3 prijave</w:t>
      </w:r>
      <w:r w:rsidRPr="009D1ECB">
        <w:rPr>
          <w:rFonts w:eastAsia="Times New Roman" w:cstheme="minorHAnsi"/>
        </w:rPr>
        <w:t xml:space="preserve"> za v preteklem letu vpeljano kategorijo </w:t>
      </w:r>
      <w:r w:rsidR="00095D0D">
        <w:rPr>
          <w:rFonts w:eastAsia="Times New Roman" w:cstheme="minorHAnsi"/>
        </w:rPr>
        <w:t>s</w:t>
      </w:r>
      <w:r w:rsidRPr="009D1ECB">
        <w:rPr>
          <w:rFonts w:eastAsia="Times New Roman" w:cstheme="minorHAnsi"/>
        </w:rPr>
        <w:t>lovenski muzej leta</w:t>
      </w:r>
      <w:r>
        <w:rPr>
          <w:rFonts w:eastAsia="Times New Roman" w:cstheme="minorHAnsi"/>
        </w:rPr>
        <w:t xml:space="preserve">, ki jo letos </w:t>
      </w:r>
      <w:r w:rsidR="003F05D1">
        <w:rPr>
          <w:rFonts w:eastAsia="Times New Roman" w:cstheme="minorHAnsi"/>
        </w:rPr>
        <w:t xml:space="preserve">kot </w:t>
      </w:r>
      <w:r w:rsidRPr="003F05D1">
        <w:rPr>
          <w:rFonts w:eastAsia="Times New Roman" w:cstheme="minorHAnsi"/>
        </w:rPr>
        <w:t xml:space="preserve">prvi </w:t>
      </w:r>
      <w:r>
        <w:rPr>
          <w:rFonts w:eastAsia="Times New Roman" w:cstheme="minorHAnsi"/>
        </w:rPr>
        <w:t>prejme:</w:t>
      </w:r>
      <w:r w:rsidRPr="009D1ECB">
        <w:rPr>
          <w:rFonts w:eastAsia="Times New Roman" w:cstheme="minorHAnsi"/>
        </w:rPr>
        <w:t xml:space="preserve"> </w:t>
      </w:r>
    </w:p>
    <w:p w14:paraId="51055B30" w14:textId="619803FA" w:rsidR="009D1ECB" w:rsidRPr="00311507" w:rsidRDefault="009D1ECB" w:rsidP="00311507">
      <w:pPr>
        <w:pStyle w:val="Odstavekseznama"/>
        <w:numPr>
          <w:ilvl w:val="0"/>
          <w:numId w:val="15"/>
        </w:numPr>
        <w:rPr>
          <w:rFonts w:cstheme="minorHAnsi"/>
          <w:b/>
          <w:color w:val="000000" w:themeColor="text1"/>
        </w:rPr>
      </w:pPr>
      <w:r w:rsidRPr="00311507">
        <w:rPr>
          <w:rFonts w:eastAsia="Times New Roman" w:cstheme="minorHAnsi"/>
        </w:rPr>
        <w:t>Muzej novejše zgodovine Celje s poudarkom na uredit</w:t>
      </w:r>
      <w:r w:rsidR="00E96CDE" w:rsidRPr="00311507">
        <w:rPr>
          <w:rFonts w:eastAsia="Times New Roman" w:cstheme="minorHAnsi"/>
        </w:rPr>
        <w:t>vi</w:t>
      </w:r>
      <w:r w:rsidRPr="00311507">
        <w:rPr>
          <w:rFonts w:eastAsia="Times New Roman" w:cstheme="minorHAnsi"/>
        </w:rPr>
        <w:t xml:space="preserve"> muzejsk</w:t>
      </w:r>
      <w:r w:rsidR="00F53498">
        <w:rPr>
          <w:rFonts w:eastAsia="Times New Roman" w:cstheme="minorHAnsi"/>
        </w:rPr>
        <w:t>ega</w:t>
      </w:r>
      <w:r w:rsidRPr="00311507">
        <w:rPr>
          <w:rFonts w:eastAsia="Times New Roman" w:cstheme="minorHAnsi"/>
        </w:rPr>
        <w:t xml:space="preserve"> kompleksa </w:t>
      </w:r>
      <w:proofErr w:type="spellStart"/>
      <w:r w:rsidR="00E96CDE" w:rsidRPr="00311507">
        <w:rPr>
          <w:rFonts w:eastAsia="Times New Roman" w:cstheme="minorHAnsi"/>
        </w:rPr>
        <w:t>Fotohiša</w:t>
      </w:r>
      <w:proofErr w:type="spellEnd"/>
      <w:r w:rsidR="00E96CDE" w:rsidRPr="00311507">
        <w:rPr>
          <w:rFonts w:eastAsia="Times New Roman" w:cstheme="minorHAnsi"/>
        </w:rPr>
        <w:t xml:space="preserve"> Pelikan.</w:t>
      </w:r>
    </w:p>
    <w:p w14:paraId="27C40578" w14:textId="77777777" w:rsidR="008D0460" w:rsidRDefault="008D0460" w:rsidP="00F4294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</w:rPr>
      </w:pPr>
    </w:p>
    <w:p w14:paraId="461809C6" w14:textId="0725E46E" w:rsidR="00135242" w:rsidRDefault="00135242" w:rsidP="000618F5">
      <w:pPr>
        <w:spacing w:after="0" w:line="240" w:lineRule="auto"/>
        <w:rPr>
          <w:rFonts w:cstheme="minorHAnsi"/>
          <w:b/>
        </w:rPr>
      </w:pPr>
      <w:r w:rsidRPr="00B17F27">
        <w:rPr>
          <w:rFonts w:cstheme="minorHAnsi"/>
          <w:b/>
        </w:rPr>
        <w:t>VALVASORJEV</w:t>
      </w:r>
      <w:r w:rsidR="009E1D1B">
        <w:rPr>
          <w:rFonts w:cstheme="minorHAnsi"/>
          <w:b/>
        </w:rPr>
        <w:t>A</w:t>
      </w:r>
      <w:r w:rsidRPr="00B17F27">
        <w:rPr>
          <w:rFonts w:cstheme="minorHAnsi"/>
          <w:b/>
        </w:rPr>
        <w:t xml:space="preserve"> NAGRAD</w:t>
      </w:r>
      <w:r w:rsidR="009E1D1B">
        <w:rPr>
          <w:rFonts w:cstheme="minorHAnsi"/>
          <w:b/>
        </w:rPr>
        <w:t xml:space="preserve">A </w:t>
      </w:r>
      <w:r w:rsidRPr="00B17F27">
        <w:rPr>
          <w:rFonts w:cstheme="minorHAnsi"/>
          <w:b/>
        </w:rPr>
        <w:t xml:space="preserve">ZA ENKRATNE DOSEŽKE: </w:t>
      </w:r>
    </w:p>
    <w:p w14:paraId="3AD30D0C" w14:textId="77777777" w:rsidR="00081B59" w:rsidRDefault="00081B59" w:rsidP="000618F5">
      <w:pPr>
        <w:spacing w:after="0" w:line="240" w:lineRule="auto"/>
        <w:rPr>
          <w:rFonts w:cstheme="minorHAnsi"/>
          <w:b/>
        </w:rPr>
      </w:pPr>
    </w:p>
    <w:p w14:paraId="0AD0728D" w14:textId="08B20E39" w:rsidR="00704D99" w:rsidRPr="00081B59" w:rsidRDefault="00704D99" w:rsidP="00704D99">
      <w:pPr>
        <w:spacing w:after="0" w:line="276" w:lineRule="auto"/>
        <w:jc w:val="both"/>
        <w:rPr>
          <w:rFonts w:cstheme="minorHAnsi"/>
        </w:rPr>
      </w:pPr>
      <w:r w:rsidRPr="00081B59">
        <w:rPr>
          <w:rFonts w:cstheme="minorHAnsi"/>
        </w:rPr>
        <w:t>Valvasorjeva nagrada za enkratne dosežke</w:t>
      </w:r>
      <w:r w:rsidRPr="00081B59">
        <w:rPr>
          <w:rFonts w:cstheme="minorHAnsi"/>
          <w:b/>
          <w:bCs/>
        </w:rPr>
        <w:t xml:space="preserve"> </w:t>
      </w:r>
      <w:r w:rsidRPr="00081B59">
        <w:rPr>
          <w:rFonts w:cstheme="minorHAnsi"/>
        </w:rPr>
        <w:t>je kategorija nagrad</w:t>
      </w:r>
      <w:r w:rsidR="00E96CDE">
        <w:rPr>
          <w:rFonts w:cstheme="minorHAnsi"/>
        </w:rPr>
        <w:t xml:space="preserve"> v kateri je nabor prijav</w:t>
      </w:r>
      <w:r w:rsidRPr="00081B59">
        <w:rPr>
          <w:rFonts w:cstheme="minorHAnsi"/>
        </w:rPr>
        <w:t xml:space="preserve"> najobsežnejši</w:t>
      </w:r>
      <w:r w:rsidR="00F45726">
        <w:rPr>
          <w:rFonts w:cstheme="minorHAnsi"/>
        </w:rPr>
        <w:t>.</w:t>
      </w:r>
      <w:r w:rsidR="00E96CDE">
        <w:rPr>
          <w:rFonts w:cstheme="minorHAnsi"/>
        </w:rPr>
        <w:t xml:space="preserve"> </w:t>
      </w:r>
      <w:r w:rsidR="00F53498">
        <w:rPr>
          <w:rFonts w:cstheme="minorHAnsi"/>
        </w:rPr>
        <w:t>T</w:t>
      </w:r>
      <w:r w:rsidR="00347ADF" w:rsidRPr="00081B59">
        <w:rPr>
          <w:rFonts w:cstheme="minorHAnsi"/>
        </w:rPr>
        <w:t>udi letos je</w:t>
      </w:r>
      <w:r w:rsidR="008B763A" w:rsidRPr="00081B59">
        <w:rPr>
          <w:rFonts w:cstheme="minorHAnsi"/>
        </w:rPr>
        <w:t xml:space="preserve"> bilo potrebno pretehtati med kar</w:t>
      </w:r>
      <w:r w:rsidR="00F53498">
        <w:rPr>
          <w:rFonts w:cstheme="minorHAnsi"/>
        </w:rPr>
        <w:t xml:space="preserve"> </w:t>
      </w:r>
      <w:r w:rsidRPr="00081B59">
        <w:rPr>
          <w:rFonts w:cstheme="minorHAnsi"/>
        </w:rPr>
        <w:t>1</w:t>
      </w:r>
      <w:r w:rsidR="00E96CDE">
        <w:rPr>
          <w:rFonts w:cstheme="minorHAnsi"/>
        </w:rPr>
        <w:t>5</w:t>
      </w:r>
      <w:r w:rsidRPr="00081B59">
        <w:rPr>
          <w:rFonts w:cstheme="minorHAnsi"/>
        </w:rPr>
        <w:t xml:space="preserve"> kakovostnimi predlogi </w:t>
      </w:r>
      <w:r w:rsidR="003F05D1" w:rsidRPr="003F05D1">
        <w:rPr>
          <w:rFonts w:cstheme="minorHAnsi"/>
        </w:rPr>
        <w:t>in med njimi</w:t>
      </w:r>
      <w:r w:rsidR="00F53498">
        <w:rPr>
          <w:rFonts w:cstheme="minorHAnsi"/>
        </w:rPr>
        <w:t xml:space="preserve">, skladno s pravilnikom, </w:t>
      </w:r>
      <w:r w:rsidRPr="003F05D1">
        <w:rPr>
          <w:rFonts w:cstheme="minorHAnsi"/>
        </w:rPr>
        <w:t xml:space="preserve">izbrati le </w:t>
      </w:r>
      <w:r w:rsidR="00E96CDE" w:rsidRPr="003F05D1">
        <w:rPr>
          <w:rFonts w:cstheme="minorHAnsi"/>
        </w:rPr>
        <w:t>3</w:t>
      </w:r>
      <w:r w:rsidRPr="00081B59">
        <w:rPr>
          <w:rFonts w:cstheme="minorHAnsi"/>
        </w:rPr>
        <w:t xml:space="preserve">. </w:t>
      </w:r>
    </w:p>
    <w:p w14:paraId="111EB730" w14:textId="3B596617" w:rsidR="00754BD8" w:rsidRPr="00B17F27" w:rsidRDefault="00754BD8" w:rsidP="00135242">
      <w:pPr>
        <w:spacing w:after="0" w:line="240" w:lineRule="auto"/>
        <w:rPr>
          <w:rFonts w:cstheme="minorHAnsi"/>
          <w:b/>
        </w:rPr>
      </w:pPr>
    </w:p>
    <w:p w14:paraId="233BD1BD" w14:textId="563807D0" w:rsidR="00135242" w:rsidRDefault="009833B0" w:rsidP="00135242">
      <w:pPr>
        <w:spacing w:after="0" w:line="240" w:lineRule="auto"/>
        <w:rPr>
          <w:rFonts w:cstheme="minorHAnsi"/>
          <w:b/>
        </w:rPr>
      </w:pPr>
      <w:r w:rsidRPr="00B17F27">
        <w:rPr>
          <w:rFonts w:cstheme="minorHAnsi"/>
          <w:b/>
        </w:rPr>
        <w:t>Valvasorjevo nagrado za enkratne dosežke 202</w:t>
      </w:r>
      <w:r w:rsidR="00E96CDE">
        <w:rPr>
          <w:rFonts w:cstheme="minorHAnsi"/>
          <w:b/>
        </w:rPr>
        <w:t>5</w:t>
      </w:r>
      <w:r w:rsidR="00EC1D40" w:rsidRPr="00B17F27">
        <w:rPr>
          <w:rFonts w:cstheme="minorHAnsi"/>
          <w:b/>
        </w:rPr>
        <w:t xml:space="preserve"> </w:t>
      </w:r>
      <w:r w:rsidRPr="00B17F27">
        <w:rPr>
          <w:rFonts w:cstheme="minorHAnsi"/>
          <w:b/>
        </w:rPr>
        <w:t>prejmejo:</w:t>
      </w:r>
    </w:p>
    <w:p w14:paraId="3F7C8ADB" w14:textId="77777777" w:rsidR="00893387" w:rsidRPr="00311507" w:rsidRDefault="00893387" w:rsidP="00135242">
      <w:pPr>
        <w:spacing w:after="0" w:line="240" w:lineRule="auto"/>
        <w:rPr>
          <w:rFonts w:cstheme="minorHAnsi"/>
          <w:bCs/>
          <w:i/>
          <w:iCs/>
        </w:rPr>
      </w:pPr>
    </w:p>
    <w:p w14:paraId="30BEAA25" w14:textId="53B96EF2" w:rsidR="00311507" w:rsidRPr="00F53498" w:rsidRDefault="00311507" w:rsidP="00311507">
      <w:pPr>
        <w:pStyle w:val="Odstavekseznama"/>
        <w:numPr>
          <w:ilvl w:val="0"/>
          <w:numId w:val="10"/>
        </w:numPr>
        <w:spacing w:after="0" w:line="240" w:lineRule="auto"/>
        <w:rPr>
          <w:rFonts w:cs="Calibri"/>
        </w:rPr>
      </w:pPr>
      <w:r w:rsidRPr="00311507">
        <w:rPr>
          <w:rFonts w:cs="Calibri"/>
          <w:i/>
          <w:iCs/>
        </w:rPr>
        <w:t>Od korzeta do žaketa. Oblačilni videz Ljubljančanov, 1850–1950</w:t>
      </w:r>
      <w:r w:rsidRPr="00F53498">
        <w:rPr>
          <w:rFonts w:cs="Calibri"/>
        </w:rPr>
        <w:t xml:space="preserve">, </w:t>
      </w:r>
      <w:r w:rsidR="00556E2B" w:rsidRPr="00F53498">
        <w:rPr>
          <w:rFonts w:cs="Calibri"/>
        </w:rPr>
        <w:t xml:space="preserve">osrednja </w:t>
      </w:r>
      <w:r w:rsidRPr="00F53498">
        <w:rPr>
          <w:rFonts w:cs="Calibri"/>
        </w:rPr>
        <w:t>razstava Mestnega muzeja Ljubljana</w:t>
      </w:r>
      <w:r w:rsidR="00556E2B" w:rsidRPr="00F53498">
        <w:rPr>
          <w:rFonts w:cs="Calibri"/>
        </w:rPr>
        <w:t xml:space="preserve"> v letu 2024.</w:t>
      </w:r>
    </w:p>
    <w:p w14:paraId="42DE29C5" w14:textId="6453BF89" w:rsidR="00311507" w:rsidRDefault="00311507" w:rsidP="00311507">
      <w:pPr>
        <w:pStyle w:val="Odstavekseznama"/>
        <w:spacing w:after="0" w:line="240" w:lineRule="auto"/>
        <w:rPr>
          <w:rFonts w:cs="Calibri"/>
        </w:rPr>
      </w:pPr>
      <w:r>
        <w:rPr>
          <w:rFonts w:cs="Calibri"/>
        </w:rPr>
        <w:t xml:space="preserve">Avtorica razstave: </w:t>
      </w:r>
      <w:r w:rsidRPr="0059044E">
        <w:rPr>
          <w:rFonts w:cs="Calibri"/>
        </w:rPr>
        <w:t xml:space="preserve">Mojca </w:t>
      </w:r>
      <w:proofErr w:type="spellStart"/>
      <w:r w:rsidRPr="0059044E">
        <w:rPr>
          <w:rFonts w:cs="Calibri"/>
        </w:rPr>
        <w:t>Ferle</w:t>
      </w:r>
      <w:proofErr w:type="spellEnd"/>
      <w:r w:rsidRPr="0059044E">
        <w:rPr>
          <w:rFonts w:cs="Calibri"/>
        </w:rPr>
        <w:t>, kustosinja za urbano etnologijo, muzejska svetnica, Muzej in galerije mesta Ljubljane</w:t>
      </w:r>
      <w:r>
        <w:rPr>
          <w:rFonts w:cs="Calibri"/>
        </w:rPr>
        <w:t>.</w:t>
      </w:r>
    </w:p>
    <w:p w14:paraId="7BE7EA25" w14:textId="77777777" w:rsidR="00096A46" w:rsidRDefault="00096A46" w:rsidP="00311507">
      <w:pPr>
        <w:pStyle w:val="Odstavekseznama"/>
        <w:spacing w:after="0" w:line="240" w:lineRule="auto"/>
        <w:rPr>
          <w:rFonts w:cs="Calibri"/>
        </w:rPr>
      </w:pPr>
    </w:p>
    <w:p w14:paraId="4419358E" w14:textId="5150B5B2" w:rsidR="00556E2B" w:rsidRPr="00F53498" w:rsidRDefault="00556E2B" w:rsidP="00556E2B">
      <w:pPr>
        <w:pStyle w:val="Odstavekseznama"/>
        <w:numPr>
          <w:ilvl w:val="0"/>
          <w:numId w:val="14"/>
        </w:numPr>
        <w:spacing w:after="0" w:line="240" w:lineRule="auto"/>
        <w:rPr>
          <w:rFonts w:cs="Calibri"/>
        </w:rPr>
      </w:pPr>
      <w:r w:rsidRPr="00556E2B">
        <w:rPr>
          <w:i/>
          <w:iCs/>
        </w:rPr>
        <w:lastRenderedPageBreak/>
        <w:t>Odmaknjeni  pogled: Nova stvarnost in realizem v Srednji Evropi (1925</w:t>
      </w:r>
      <w:r w:rsidR="009A3491">
        <w:rPr>
          <w:i/>
          <w:iCs/>
        </w:rPr>
        <w:t>–</w:t>
      </w:r>
      <w:r w:rsidRPr="00556E2B">
        <w:rPr>
          <w:i/>
          <w:iCs/>
        </w:rPr>
        <w:t>1933)</w:t>
      </w:r>
      <w:r>
        <w:t xml:space="preserve">, </w:t>
      </w:r>
      <w:r w:rsidRPr="00F53498">
        <w:t>mednarodna razstava v Galeriji Božidar Jakac – Muzej moderne in sodobne umetnosti, Kostanjevica na Krki.</w:t>
      </w:r>
    </w:p>
    <w:p w14:paraId="162874A3" w14:textId="7284C5E2" w:rsidR="00556E2B" w:rsidRDefault="00556E2B" w:rsidP="00556E2B">
      <w:pPr>
        <w:pStyle w:val="Odstavekseznama"/>
      </w:pPr>
      <w:r>
        <w:t xml:space="preserve">Avtorja razstave: </w:t>
      </w:r>
      <w:r w:rsidRPr="00556E2B">
        <w:t xml:space="preserve">Miha </w:t>
      </w:r>
      <w:proofErr w:type="spellStart"/>
      <w:r w:rsidRPr="00556E2B">
        <w:t>Colner</w:t>
      </w:r>
      <w:proofErr w:type="spellEnd"/>
      <w:r w:rsidRPr="00556E2B">
        <w:t>,</w:t>
      </w:r>
      <w:r>
        <w:t xml:space="preserve"> višji kustos in </w:t>
      </w:r>
      <w:r w:rsidRPr="00556E2B">
        <w:t>Goran Milovanović,</w:t>
      </w:r>
      <w:r>
        <w:t xml:space="preserve"> muzejski svet</w:t>
      </w:r>
      <w:r w:rsidR="00202D35">
        <w:t>ovalec</w:t>
      </w:r>
      <w:r>
        <w:t xml:space="preserve"> in direktor</w:t>
      </w:r>
      <w:r w:rsidR="00202D35">
        <w:t xml:space="preserve"> – s sodelavci,</w:t>
      </w:r>
      <w:r w:rsidRPr="00556E2B">
        <w:t xml:space="preserve"> Galerija Božidar Jakac – Muzej moderne in sodobne umetnosti, Kostanjevica na Krki</w:t>
      </w:r>
      <w:r>
        <w:t>.</w:t>
      </w:r>
    </w:p>
    <w:p w14:paraId="3A44FC2D" w14:textId="77777777" w:rsidR="00556E2B" w:rsidRPr="00556E2B" w:rsidRDefault="00556E2B" w:rsidP="00556E2B">
      <w:pPr>
        <w:pStyle w:val="Odstavekseznama"/>
      </w:pPr>
    </w:p>
    <w:p w14:paraId="0B33C9E0" w14:textId="0A2B97CB" w:rsidR="003B3EFA" w:rsidRPr="003B3EFA" w:rsidRDefault="00096A46" w:rsidP="00311507">
      <w:pPr>
        <w:pStyle w:val="Odstavekseznama"/>
        <w:numPr>
          <w:ilvl w:val="0"/>
          <w:numId w:val="14"/>
        </w:numPr>
        <w:spacing w:after="0" w:line="240" w:lineRule="auto"/>
        <w:rPr>
          <w:rFonts w:cs="Calibri"/>
        </w:rPr>
      </w:pPr>
      <w:r w:rsidRPr="00096A46">
        <w:rPr>
          <w:i/>
          <w:iCs/>
        </w:rPr>
        <w:t xml:space="preserve">Mariborski slikar </w:t>
      </w:r>
      <w:proofErr w:type="spellStart"/>
      <w:r w:rsidRPr="00096A46">
        <w:rPr>
          <w:i/>
          <w:iCs/>
        </w:rPr>
        <w:t>Eduard</w:t>
      </w:r>
      <w:proofErr w:type="spellEnd"/>
      <w:r w:rsidRPr="00096A46">
        <w:rPr>
          <w:i/>
          <w:iCs/>
        </w:rPr>
        <w:t xml:space="preserve"> Lind</w:t>
      </w:r>
      <w:r>
        <w:t xml:space="preserve">, </w:t>
      </w:r>
      <w:r w:rsidR="00556E2B">
        <w:t>občasna razstava v Kinu partizan, Pokrajinski muzej Maribor.</w:t>
      </w:r>
    </w:p>
    <w:p w14:paraId="1415B4C3" w14:textId="66E795D0" w:rsidR="00311507" w:rsidRDefault="00556E2B" w:rsidP="003B3EFA">
      <w:pPr>
        <w:pStyle w:val="Odstavekseznama"/>
        <w:spacing w:after="0" w:line="240" w:lineRule="auto"/>
        <w:rPr>
          <w:b/>
          <w:bCs/>
        </w:rPr>
      </w:pPr>
      <w:r>
        <w:rPr>
          <w:rFonts w:cs="Calibri"/>
        </w:rPr>
        <w:t xml:space="preserve">Avtorica razstave: </w:t>
      </w:r>
      <w:r w:rsidRPr="00556E2B">
        <w:rPr>
          <w:rFonts w:cs="Calibri"/>
        </w:rPr>
        <w:t>d</w:t>
      </w:r>
      <w:r w:rsidR="003B3EFA" w:rsidRPr="00556E2B">
        <w:t>r. Valentina Bevc Varl</w:t>
      </w:r>
      <w:r>
        <w:t>, muzejska svetovalka, Pokrajinski muzej Maribor.</w:t>
      </w:r>
    </w:p>
    <w:p w14:paraId="0EBEE1AD" w14:textId="77777777" w:rsidR="003B3EFA" w:rsidRPr="00311507" w:rsidRDefault="003B3EFA" w:rsidP="003B3EFA">
      <w:pPr>
        <w:pStyle w:val="Odstavekseznama"/>
        <w:spacing w:after="0" w:line="240" w:lineRule="auto"/>
        <w:rPr>
          <w:rFonts w:cs="Calibri"/>
        </w:rPr>
      </w:pPr>
    </w:p>
    <w:p w14:paraId="2D12233C" w14:textId="77777777" w:rsidR="00311507" w:rsidRDefault="00311507" w:rsidP="00311507">
      <w:pPr>
        <w:pStyle w:val="Odstavekseznama"/>
        <w:spacing w:after="0" w:line="240" w:lineRule="auto"/>
        <w:rPr>
          <w:rFonts w:cs="Calibri"/>
        </w:rPr>
      </w:pPr>
    </w:p>
    <w:p w14:paraId="63304ABC" w14:textId="77777777" w:rsidR="00DB3FDA" w:rsidRDefault="00DB3FDA" w:rsidP="00893387">
      <w:pPr>
        <w:spacing w:after="0" w:line="240" w:lineRule="auto"/>
        <w:rPr>
          <w:rFonts w:cstheme="minorHAnsi"/>
          <w:b/>
        </w:rPr>
      </w:pPr>
    </w:p>
    <w:p w14:paraId="5745A696" w14:textId="77777777" w:rsidR="00C26CE1" w:rsidRDefault="00EC1D40" w:rsidP="00C26CE1">
      <w:pPr>
        <w:rPr>
          <w:rFonts w:cstheme="minorHAnsi"/>
          <w:b/>
        </w:rPr>
      </w:pPr>
      <w:r w:rsidRPr="00B17F27">
        <w:rPr>
          <w:rFonts w:cstheme="minorHAnsi"/>
          <w:b/>
        </w:rPr>
        <w:t>VALVASORJEV NAGELJ</w:t>
      </w:r>
      <w:r w:rsidR="00893387" w:rsidRPr="00B17F27">
        <w:rPr>
          <w:rFonts w:cstheme="minorHAnsi"/>
          <w:b/>
        </w:rPr>
        <w:t xml:space="preserve"> prejme</w:t>
      </w:r>
      <w:r w:rsidRPr="00B17F27">
        <w:rPr>
          <w:rFonts w:cstheme="minorHAnsi"/>
          <w:b/>
        </w:rPr>
        <w:t xml:space="preserve">: </w:t>
      </w:r>
    </w:p>
    <w:p w14:paraId="02F0544F" w14:textId="204782FA" w:rsidR="00B664AE" w:rsidRPr="00B664AE" w:rsidRDefault="00B664AE" w:rsidP="00B664AE">
      <w:pPr>
        <w:pStyle w:val="Odstavekseznama"/>
        <w:numPr>
          <w:ilvl w:val="0"/>
          <w:numId w:val="10"/>
        </w:numPr>
        <w:rPr>
          <w:b/>
          <w:bCs/>
        </w:rPr>
      </w:pPr>
      <w:r w:rsidRPr="00B664AE">
        <w:rPr>
          <w:i/>
          <w:iCs/>
        </w:rPr>
        <w:t>Predmeti veselja</w:t>
      </w:r>
      <w:r w:rsidRPr="00B664AE">
        <w:t>, občasna razstava v Pomurskem muzeju Murska Sobota</w:t>
      </w:r>
      <w:r w:rsidR="00F53498">
        <w:t>.</w:t>
      </w:r>
    </w:p>
    <w:p w14:paraId="7CB8CAFC" w14:textId="765E8A51" w:rsidR="00B664AE" w:rsidRPr="00B664AE" w:rsidRDefault="00B664AE" w:rsidP="00B664AE">
      <w:pPr>
        <w:pStyle w:val="Odstavekseznama"/>
        <w:rPr>
          <w:b/>
          <w:bCs/>
        </w:rPr>
      </w:pPr>
      <w:r w:rsidRPr="00B664AE">
        <w:rPr>
          <w:rFonts w:eastAsia="Segoe UI" w:cstheme="minorHAnsi"/>
        </w:rPr>
        <w:t>Avtorska skupina:</w:t>
      </w:r>
      <w:r w:rsidRPr="00B664AE">
        <w:rPr>
          <w:rFonts w:cstheme="minorHAnsi"/>
          <w:color w:val="030303"/>
          <w:w w:val="105"/>
        </w:rPr>
        <w:t xml:space="preserve"> Mateja</w:t>
      </w:r>
      <w:r w:rsidRPr="00B664AE">
        <w:rPr>
          <w:rFonts w:cstheme="minorHAnsi"/>
          <w:color w:val="030303"/>
          <w:spacing w:val="-14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Huber</w:t>
      </w:r>
      <w:r w:rsidRPr="00B664AE">
        <w:rPr>
          <w:rFonts w:cstheme="minorHAnsi"/>
          <w:color w:val="1C1A16"/>
          <w:w w:val="105"/>
        </w:rPr>
        <w:t>,</w:t>
      </w:r>
      <w:r w:rsidRPr="00B664AE">
        <w:rPr>
          <w:rFonts w:cstheme="minorHAnsi"/>
          <w:color w:val="1C1A16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univ.</w:t>
      </w:r>
      <w:r w:rsidRPr="00B664AE">
        <w:rPr>
          <w:rFonts w:cstheme="minorHAnsi"/>
          <w:color w:val="030303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dipl.</w:t>
      </w:r>
      <w:r w:rsidRPr="00B664AE">
        <w:rPr>
          <w:rFonts w:cstheme="minorHAnsi"/>
          <w:color w:val="030303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etnologinja</w:t>
      </w:r>
      <w:r w:rsidRPr="00B664AE">
        <w:rPr>
          <w:rFonts w:cstheme="minorHAnsi"/>
          <w:color w:val="030303"/>
          <w:spacing w:val="-12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in</w:t>
      </w:r>
      <w:r w:rsidRPr="00B664AE">
        <w:rPr>
          <w:rFonts w:cstheme="minorHAnsi"/>
          <w:color w:val="030303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kulturna</w:t>
      </w:r>
      <w:r w:rsidRPr="00B664AE">
        <w:rPr>
          <w:rFonts w:cstheme="minorHAnsi"/>
          <w:color w:val="030303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antropologinja,</w:t>
      </w:r>
      <w:r>
        <w:rPr>
          <w:rFonts w:cstheme="minorHAnsi"/>
          <w:color w:val="030303"/>
          <w:w w:val="105"/>
        </w:rPr>
        <w:t xml:space="preserve"> </w:t>
      </w:r>
      <w:bookmarkStart w:id="2" w:name="_Hlk196473327"/>
      <w:r w:rsidRPr="00B664AE">
        <w:rPr>
          <w:rFonts w:cstheme="minorHAnsi"/>
          <w:color w:val="030303"/>
          <w:w w:val="105"/>
        </w:rPr>
        <w:t>muzejska</w:t>
      </w:r>
      <w:r w:rsidRPr="00B664AE">
        <w:rPr>
          <w:rFonts w:cstheme="minorHAnsi"/>
          <w:color w:val="030303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svetovalka</w:t>
      </w:r>
      <w:bookmarkEnd w:id="2"/>
      <w:r w:rsidRPr="00B664AE">
        <w:rPr>
          <w:rFonts w:cstheme="minorHAnsi"/>
          <w:color w:val="030303"/>
          <w:w w:val="105"/>
        </w:rPr>
        <w:t>,</w:t>
      </w:r>
      <w:r w:rsidRPr="00B664AE">
        <w:rPr>
          <w:rFonts w:cstheme="minorHAnsi"/>
          <w:color w:val="030303"/>
          <w:spacing w:val="-13"/>
          <w:w w:val="105"/>
        </w:rPr>
        <w:t xml:space="preserve"> </w:t>
      </w:r>
      <w:r w:rsidRPr="00B664AE">
        <w:rPr>
          <w:rFonts w:cstheme="minorHAnsi"/>
          <w:color w:val="030303"/>
          <w:w w:val="105"/>
        </w:rPr>
        <w:t>Pomurski muzej Murska Sobota</w:t>
      </w:r>
      <w:r>
        <w:rPr>
          <w:rFonts w:cstheme="minorHAnsi"/>
          <w:color w:val="030303"/>
          <w:w w:val="105"/>
        </w:rPr>
        <w:t xml:space="preserve">; </w:t>
      </w:r>
      <w:r w:rsidRPr="00B664AE">
        <w:rPr>
          <w:rFonts w:cstheme="minorHAnsi"/>
          <w:color w:val="030303"/>
        </w:rPr>
        <w:t>Jasna</w:t>
      </w:r>
      <w:r w:rsidRPr="00B664AE">
        <w:rPr>
          <w:rFonts w:cstheme="minorHAnsi"/>
          <w:color w:val="030303"/>
          <w:spacing w:val="2"/>
        </w:rPr>
        <w:t xml:space="preserve"> </w:t>
      </w:r>
      <w:r>
        <w:rPr>
          <w:rFonts w:cstheme="minorHAnsi"/>
          <w:color w:val="030303"/>
        </w:rPr>
        <w:t>Ž</w:t>
      </w:r>
      <w:r w:rsidRPr="00B664AE">
        <w:rPr>
          <w:rFonts w:cstheme="minorHAnsi"/>
          <w:color w:val="030303"/>
        </w:rPr>
        <w:t>i</w:t>
      </w:r>
      <w:r>
        <w:rPr>
          <w:rFonts w:cstheme="minorHAnsi"/>
          <w:color w:val="030303"/>
        </w:rPr>
        <w:t>ž</w:t>
      </w:r>
      <w:r w:rsidRPr="00B664AE">
        <w:rPr>
          <w:rFonts w:cstheme="minorHAnsi"/>
          <w:color w:val="030303"/>
        </w:rPr>
        <w:t>ek,</w:t>
      </w:r>
      <w:r w:rsidRPr="00B664AE">
        <w:rPr>
          <w:rFonts w:cstheme="minorHAnsi"/>
          <w:color w:val="030303"/>
          <w:spacing w:val="-9"/>
        </w:rPr>
        <w:t xml:space="preserve"> </w:t>
      </w:r>
      <w:bookmarkStart w:id="3" w:name="_Hlk196472229"/>
      <w:r w:rsidRPr="00B664AE">
        <w:rPr>
          <w:rFonts w:cstheme="minorHAnsi"/>
          <w:color w:val="030303"/>
        </w:rPr>
        <w:t>prof.</w:t>
      </w:r>
      <w:r w:rsidRPr="00B664AE">
        <w:rPr>
          <w:rFonts w:cstheme="minorHAnsi"/>
          <w:color w:val="030303"/>
          <w:spacing w:val="-8"/>
        </w:rPr>
        <w:t xml:space="preserve"> </w:t>
      </w:r>
      <w:r w:rsidRPr="00B664AE">
        <w:rPr>
          <w:rFonts w:cstheme="minorHAnsi"/>
          <w:color w:val="030303"/>
        </w:rPr>
        <w:t>zgodovine</w:t>
      </w:r>
      <w:r w:rsidRPr="00B664AE">
        <w:rPr>
          <w:rFonts w:cstheme="minorHAnsi"/>
          <w:color w:val="030303"/>
          <w:spacing w:val="1"/>
        </w:rPr>
        <w:t xml:space="preserve"> </w:t>
      </w:r>
      <w:r w:rsidRPr="00B664AE">
        <w:rPr>
          <w:rFonts w:cstheme="minorHAnsi"/>
          <w:color w:val="030303"/>
        </w:rPr>
        <w:t>in</w:t>
      </w:r>
      <w:r w:rsidRPr="00B664AE">
        <w:rPr>
          <w:rFonts w:cstheme="minorHAnsi"/>
          <w:color w:val="030303"/>
          <w:spacing w:val="4"/>
        </w:rPr>
        <w:t xml:space="preserve"> </w:t>
      </w:r>
      <w:r w:rsidRPr="00B664AE">
        <w:rPr>
          <w:rFonts w:cstheme="minorHAnsi"/>
          <w:color w:val="030303"/>
        </w:rPr>
        <w:t>geografije</w:t>
      </w:r>
      <w:r>
        <w:rPr>
          <w:rFonts w:cstheme="minorHAnsi"/>
          <w:color w:val="030303"/>
          <w:spacing w:val="-2"/>
        </w:rPr>
        <w:t xml:space="preserve">; </w:t>
      </w:r>
      <w:r w:rsidRPr="00B664AE">
        <w:rPr>
          <w:rFonts w:cstheme="minorHAnsi"/>
          <w:color w:val="030303"/>
        </w:rPr>
        <w:t>Du</w:t>
      </w:r>
      <w:r>
        <w:rPr>
          <w:rFonts w:cstheme="minorHAnsi"/>
          <w:color w:val="030303"/>
        </w:rPr>
        <w:t>š</w:t>
      </w:r>
      <w:r w:rsidRPr="00B664AE">
        <w:rPr>
          <w:rFonts w:cstheme="minorHAnsi"/>
          <w:color w:val="030303"/>
        </w:rPr>
        <w:t>anka Horvat, prof. zgodovine in geografije (v pokoju)</w:t>
      </w:r>
      <w:r w:rsidR="00A3106E">
        <w:rPr>
          <w:rFonts w:cstheme="minorHAnsi"/>
          <w:color w:val="030303"/>
        </w:rPr>
        <w:t xml:space="preserve"> in s</w:t>
      </w:r>
      <w:r w:rsidRPr="00B664AE">
        <w:rPr>
          <w:rFonts w:cstheme="minorHAnsi"/>
          <w:color w:val="030303"/>
        </w:rPr>
        <w:t>odelujo</w:t>
      </w:r>
      <w:r>
        <w:rPr>
          <w:rFonts w:cstheme="minorHAnsi"/>
          <w:color w:val="030303"/>
        </w:rPr>
        <w:t>č</w:t>
      </w:r>
      <w:r w:rsidRPr="00B664AE">
        <w:rPr>
          <w:rFonts w:cstheme="minorHAnsi"/>
          <w:color w:val="030303"/>
        </w:rPr>
        <w:t>i u</w:t>
      </w:r>
      <w:r>
        <w:rPr>
          <w:rFonts w:cstheme="minorHAnsi"/>
          <w:color w:val="030303"/>
        </w:rPr>
        <w:t>č</w:t>
      </w:r>
      <w:r w:rsidRPr="00B664AE">
        <w:rPr>
          <w:rFonts w:cstheme="minorHAnsi"/>
          <w:color w:val="030303"/>
        </w:rPr>
        <w:t>enci Osnovn</w:t>
      </w:r>
      <w:r w:rsidR="00A3106E">
        <w:rPr>
          <w:rFonts w:cstheme="minorHAnsi"/>
          <w:color w:val="030303"/>
        </w:rPr>
        <w:t>e š</w:t>
      </w:r>
      <w:r w:rsidRPr="00B664AE">
        <w:rPr>
          <w:rFonts w:cstheme="minorHAnsi"/>
          <w:color w:val="030303"/>
        </w:rPr>
        <w:t>ol</w:t>
      </w:r>
      <w:r w:rsidR="00A3106E">
        <w:rPr>
          <w:rFonts w:cstheme="minorHAnsi"/>
          <w:color w:val="030303"/>
        </w:rPr>
        <w:t>e</w:t>
      </w:r>
      <w:r w:rsidRPr="00B664AE">
        <w:rPr>
          <w:rFonts w:cstheme="minorHAnsi"/>
          <w:color w:val="030303"/>
        </w:rPr>
        <w:t xml:space="preserve"> I Murska Sobota</w:t>
      </w:r>
      <w:r w:rsidR="00A3106E">
        <w:rPr>
          <w:rFonts w:cstheme="minorHAnsi"/>
          <w:color w:val="2B2826"/>
        </w:rPr>
        <w:t>.</w:t>
      </w:r>
    </w:p>
    <w:bookmarkEnd w:id="3"/>
    <w:p w14:paraId="58502599" w14:textId="4090BB9A" w:rsidR="00B664AE" w:rsidRPr="00B664AE" w:rsidRDefault="00B664AE" w:rsidP="00F93073">
      <w:pPr>
        <w:pStyle w:val="TableParagraph"/>
        <w:spacing w:line="64" w:lineRule="exact"/>
        <w:ind w:right="444"/>
        <w:rPr>
          <w:rFonts w:asciiTheme="minorHAnsi" w:hAnsiTheme="minorHAnsi" w:cstheme="minorHAnsi"/>
        </w:rPr>
      </w:pPr>
    </w:p>
    <w:p w14:paraId="09CAB2CE" w14:textId="77777777" w:rsidR="007E3150" w:rsidRPr="00A3106E" w:rsidRDefault="007E3150" w:rsidP="00A3106E">
      <w:pPr>
        <w:rPr>
          <w:rFonts w:ascii="Calibri" w:hAnsi="Calibri" w:cs="Calibri"/>
          <w:bCs/>
          <w:iCs/>
        </w:rPr>
      </w:pPr>
    </w:p>
    <w:p w14:paraId="7C277FF5" w14:textId="54B451E2" w:rsidR="00A3106E" w:rsidRDefault="00135242" w:rsidP="00135242">
      <w:pPr>
        <w:rPr>
          <w:rFonts w:eastAsia="Calibri" w:cstheme="minorHAnsi"/>
          <w:b/>
        </w:rPr>
      </w:pPr>
      <w:r w:rsidRPr="00B17F27">
        <w:rPr>
          <w:rFonts w:eastAsia="Calibri" w:cstheme="minorHAnsi"/>
          <w:b/>
        </w:rPr>
        <w:t>ČASTNA VALVASORJEVA PRIZNANJA</w:t>
      </w:r>
      <w:r w:rsidR="00F93073">
        <w:rPr>
          <w:rFonts w:eastAsia="Calibri" w:cstheme="minorHAnsi"/>
          <w:b/>
        </w:rPr>
        <w:t>:</w:t>
      </w:r>
    </w:p>
    <w:p w14:paraId="659C6C6A" w14:textId="3C1C68BE" w:rsidR="00135242" w:rsidRDefault="00A3106E" w:rsidP="00135242">
      <w:pPr>
        <w:rPr>
          <w:rFonts w:eastAsia="Calibri" w:cstheme="minorHAnsi"/>
          <w:b/>
        </w:rPr>
      </w:pPr>
      <w:r>
        <w:rPr>
          <w:rFonts w:eastAsia="Times New Roman" w:cstheme="minorHAnsi"/>
        </w:rPr>
        <w:t xml:space="preserve">Komisija je prejela 7 prijav za častna Valvasorjeva priznanja. Ker pravilnik določa, da se lahko podeli </w:t>
      </w:r>
      <w:r w:rsidR="00F93073">
        <w:rPr>
          <w:rFonts w:eastAsia="Times New Roman" w:cstheme="minorHAnsi"/>
        </w:rPr>
        <w:t xml:space="preserve">do </w:t>
      </w:r>
      <w:r>
        <w:rPr>
          <w:rFonts w:eastAsia="Times New Roman" w:cstheme="minorHAnsi"/>
        </w:rPr>
        <w:t>največ 5 častnih Valvasorjevih priznanj, je komisija izbrala naslednje prejemnike:</w:t>
      </w:r>
      <w:r w:rsidR="00135242" w:rsidRPr="00B17F27">
        <w:rPr>
          <w:rFonts w:eastAsia="Calibri" w:cstheme="minorHAnsi"/>
          <w:b/>
        </w:rPr>
        <w:t xml:space="preserve"> </w:t>
      </w:r>
    </w:p>
    <w:p w14:paraId="0FD6C551" w14:textId="77777777" w:rsidR="00A3106E" w:rsidRDefault="00A3106E" w:rsidP="00135242">
      <w:pPr>
        <w:rPr>
          <w:rFonts w:eastAsia="Calibri" w:cstheme="minorHAnsi"/>
          <w:b/>
        </w:rPr>
      </w:pPr>
    </w:p>
    <w:p w14:paraId="298D32D4" w14:textId="77777777" w:rsidR="00F93073" w:rsidRPr="00F93073" w:rsidRDefault="00F93073" w:rsidP="00F9307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F93073">
        <w:rPr>
          <w:rFonts w:cstheme="minorHAnsi"/>
        </w:rPr>
        <w:t>Aleš Lombergar</w:t>
      </w:r>
    </w:p>
    <w:p w14:paraId="410E3FBD" w14:textId="7E632E00" w:rsidR="00F93073" w:rsidRDefault="00F93073" w:rsidP="00F93073">
      <w:pPr>
        <w:pStyle w:val="Odstavekseznama"/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FF0000"/>
        </w:rPr>
      </w:pPr>
      <w:r w:rsidRPr="00F93073">
        <w:rPr>
          <w:i/>
          <w:iCs/>
        </w:rPr>
        <w:t xml:space="preserve">za štiri desetletja sodelovanja z MGML pri ustvarjanju izjemne zbirke </w:t>
      </w:r>
      <w:proofErr w:type="spellStart"/>
      <w:r w:rsidRPr="00F93073">
        <w:rPr>
          <w:i/>
          <w:iCs/>
        </w:rPr>
        <w:t>jedkanih</w:t>
      </w:r>
      <w:proofErr w:type="spellEnd"/>
      <w:r w:rsidRPr="00F93073">
        <w:rPr>
          <w:i/>
          <w:iCs/>
        </w:rPr>
        <w:t xml:space="preserve"> stekel, restavriranju in fotografski dokumentacij</w:t>
      </w:r>
      <w:r>
        <w:rPr>
          <w:i/>
          <w:iCs/>
        </w:rPr>
        <w:t>i</w:t>
      </w:r>
      <w:r w:rsidRPr="00F93073">
        <w:rPr>
          <w:i/>
          <w:iCs/>
        </w:rPr>
        <w:t xml:space="preserve"> o njih</w:t>
      </w:r>
      <w:r w:rsidRPr="00F93073">
        <w:rPr>
          <w:rFonts w:ascii="Calibri" w:eastAsia="Calibri" w:hAnsi="Calibri" w:cs="Calibri"/>
          <w:i/>
          <w:iCs/>
        </w:rPr>
        <w:t>.</w:t>
      </w:r>
      <w:r w:rsidRPr="00F93073">
        <w:rPr>
          <w:rFonts w:ascii="Calibri" w:eastAsia="Calibri" w:hAnsi="Calibri" w:cs="Calibri"/>
          <w:i/>
          <w:iCs/>
          <w:color w:val="FF0000"/>
        </w:rPr>
        <w:t xml:space="preserve"> </w:t>
      </w:r>
    </w:p>
    <w:p w14:paraId="3DE8AA84" w14:textId="21E24ED0" w:rsidR="006C78C5" w:rsidRDefault="006C78C5" w:rsidP="00F93073">
      <w:pPr>
        <w:pStyle w:val="Odstavekseznama"/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FF0000"/>
        </w:rPr>
      </w:pPr>
    </w:p>
    <w:p w14:paraId="62B2F4E0" w14:textId="77777777" w:rsidR="006C78C5" w:rsidRPr="00F93073" w:rsidRDefault="006C78C5" w:rsidP="006C78C5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F93073">
        <w:rPr>
          <w:rFonts w:cstheme="minorHAnsi"/>
        </w:rPr>
        <w:t>Vekoslav Kebe</w:t>
      </w:r>
      <w:r>
        <w:rPr>
          <w:rFonts w:cstheme="minorHAnsi"/>
        </w:rPr>
        <w:t xml:space="preserve"> </w:t>
      </w:r>
      <w:r w:rsidRPr="00F9307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F93073">
        <w:rPr>
          <w:rFonts w:cstheme="minorHAnsi"/>
        </w:rPr>
        <w:t>Jezerski hram, Zavod za ohranjanje naravne in kulturne dediščine, Cerknica</w:t>
      </w:r>
    </w:p>
    <w:p w14:paraId="0BC2D7A4" w14:textId="49087E07" w:rsidR="00F93073" w:rsidRDefault="006C78C5" w:rsidP="006C78C5">
      <w:pPr>
        <w:pStyle w:val="Odstavekseznama"/>
        <w:autoSpaceDE w:val="0"/>
        <w:autoSpaceDN w:val="0"/>
        <w:adjustRightInd w:val="0"/>
        <w:rPr>
          <w:rFonts w:cstheme="minorHAnsi"/>
          <w:i/>
          <w:iCs/>
        </w:rPr>
      </w:pPr>
      <w:r w:rsidRPr="00F93073">
        <w:rPr>
          <w:rFonts w:cstheme="minorHAnsi"/>
          <w:i/>
          <w:iCs/>
        </w:rPr>
        <w:t>za 30-letno kontinuirano in predano ohranjanje naravne in kulturne dediščine kraškega polja s presihajočim Cerkniškim jezerom.</w:t>
      </w:r>
    </w:p>
    <w:p w14:paraId="65D7ADBB" w14:textId="77777777" w:rsidR="006C78C5" w:rsidRPr="006C78C5" w:rsidRDefault="006C78C5" w:rsidP="006C78C5">
      <w:pPr>
        <w:pStyle w:val="Odstavekseznama"/>
        <w:autoSpaceDE w:val="0"/>
        <w:autoSpaceDN w:val="0"/>
        <w:adjustRightInd w:val="0"/>
        <w:rPr>
          <w:rFonts w:cstheme="minorHAnsi"/>
          <w:i/>
          <w:iCs/>
        </w:rPr>
      </w:pPr>
    </w:p>
    <w:p w14:paraId="303C07DE" w14:textId="6564D643" w:rsidR="00F93073" w:rsidRPr="00F93073" w:rsidRDefault="00F93073" w:rsidP="00F9307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F93073">
        <w:rPr>
          <w:rFonts w:cstheme="minorHAnsi"/>
        </w:rPr>
        <w:t xml:space="preserve">dr. Tea Kolar </w:t>
      </w:r>
      <w:proofErr w:type="spellStart"/>
      <w:r w:rsidRPr="00F93073">
        <w:rPr>
          <w:rFonts w:cstheme="minorHAnsi"/>
        </w:rPr>
        <w:t>Jurkovšek</w:t>
      </w:r>
      <w:proofErr w:type="spellEnd"/>
      <w:r>
        <w:rPr>
          <w:rFonts w:cstheme="minorHAnsi"/>
        </w:rPr>
        <w:t xml:space="preserve"> </w:t>
      </w:r>
      <w:r w:rsidRPr="00F9307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F93073">
        <w:rPr>
          <w:rFonts w:cstheme="minorHAnsi"/>
        </w:rPr>
        <w:t xml:space="preserve">dr. Bogdan </w:t>
      </w:r>
      <w:proofErr w:type="spellStart"/>
      <w:r w:rsidR="009B7307">
        <w:rPr>
          <w:rFonts w:cstheme="minorHAnsi"/>
        </w:rPr>
        <w:t>Jurkovšek</w:t>
      </w:r>
      <w:proofErr w:type="spellEnd"/>
    </w:p>
    <w:p w14:paraId="273E6B64" w14:textId="77777777" w:rsidR="00F93073" w:rsidRPr="00F93073" w:rsidRDefault="00F93073" w:rsidP="00F93073">
      <w:pPr>
        <w:pStyle w:val="Odstavekseznama"/>
        <w:autoSpaceDE w:val="0"/>
        <w:autoSpaceDN w:val="0"/>
        <w:adjustRightInd w:val="0"/>
        <w:rPr>
          <w:rFonts w:cstheme="minorHAnsi"/>
          <w:i/>
          <w:iCs/>
        </w:rPr>
      </w:pPr>
      <w:r w:rsidRPr="00F93073">
        <w:rPr>
          <w:rFonts w:cstheme="minorHAnsi"/>
          <w:i/>
          <w:iCs/>
        </w:rPr>
        <w:t>za donacijo bogate zbirke 176 steklenih obtežilnikov iz steklarn 19. in 20. stoletja</w:t>
      </w:r>
    </w:p>
    <w:p w14:paraId="20AA90FB" w14:textId="006B7B79" w:rsidR="00F93073" w:rsidRDefault="00F93073" w:rsidP="00F93073">
      <w:pPr>
        <w:pStyle w:val="Odstavekseznama"/>
        <w:autoSpaceDE w:val="0"/>
        <w:autoSpaceDN w:val="0"/>
        <w:adjustRightInd w:val="0"/>
      </w:pPr>
      <w:r w:rsidRPr="00F93073">
        <w:rPr>
          <w:rFonts w:cstheme="minorHAnsi"/>
          <w:i/>
          <w:iCs/>
        </w:rPr>
        <w:t>Pokrajinskemu muzeju Celje</w:t>
      </w:r>
      <w:r w:rsidRPr="00F93073">
        <w:t>.</w:t>
      </w:r>
    </w:p>
    <w:p w14:paraId="3325B815" w14:textId="77777777" w:rsidR="00F93073" w:rsidRPr="00F93073" w:rsidRDefault="00F93073" w:rsidP="00F93073">
      <w:pPr>
        <w:pStyle w:val="Odstavekseznama"/>
        <w:autoSpaceDE w:val="0"/>
        <w:autoSpaceDN w:val="0"/>
        <w:adjustRightInd w:val="0"/>
      </w:pPr>
    </w:p>
    <w:p w14:paraId="4913BAC5" w14:textId="77777777" w:rsidR="00F93073" w:rsidRPr="00F93073" w:rsidRDefault="00F93073" w:rsidP="00F9307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F93073">
        <w:rPr>
          <w:rFonts w:cstheme="minorHAnsi"/>
        </w:rPr>
        <w:t xml:space="preserve">Klavdij </w:t>
      </w:r>
      <w:proofErr w:type="spellStart"/>
      <w:r w:rsidRPr="00F93073">
        <w:rPr>
          <w:rFonts w:cstheme="minorHAnsi"/>
        </w:rPr>
        <w:t>Sluban</w:t>
      </w:r>
      <w:proofErr w:type="spellEnd"/>
    </w:p>
    <w:p w14:paraId="4596496B" w14:textId="178EF09E" w:rsidR="00F93073" w:rsidRDefault="00F93073" w:rsidP="00F93073">
      <w:pPr>
        <w:pStyle w:val="Odstavekseznama"/>
        <w:autoSpaceDE w:val="0"/>
        <w:autoSpaceDN w:val="0"/>
        <w:adjustRightInd w:val="0"/>
        <w:rPr>
          <w:rFonts w:cstheme="minorHAnsi"/>
        </w:rPr>
      </w:pPr>
      <w:r w:rsidRPr="00BB2BF8">
        <w:rPr>
          <w:rFonts w:cstheme="minorHAnsi"/>
          <w:i/>
          <w:iCs/>
        </w:rPr>
        <w:t xml:space="preserve">za obsežno retrospektivno razstavo Nekje drugje Tukaj in za podarjeno celotno razstavljeno zbirko - 159 originalnih, certificiranih, </w:t>
      </w:r>
      <w:proofErr w:type="spellStart"/>
      <w:r w:rsidRPr="00BB2BF8">
        <w:rPr>
          <w:rFonts w:cstheme="minorHAnsi"/>
          <w:i/>
          <w:iCs/>
        </w:rPr>
        <w:t>signiranih</w:t>
      </w:r>
      <w:proofErr w:type="spellEnd"/>
      <w:r w:rsidRPr="00BB2BF8">
        <w:rPr>
          <w:rFonts w:cstheme="minorHAnsi"/>
          <w:i/>
          <w:iCs/>
        </w:rPr>
        <w:t xml:space="preserve"> in </w:t>
      </w:r>
      <w:proofErr w:type="spellStart"/>
      <w:r w:rsidRPr="00BB2BF8">
        <w:rPr>
          <w:rFonts w:cstheme="minorHAnsi"/>
          <w:i/>
          <w:iCs/>
        </w:rPr>
        <w:t>numeriranih</w:t>
      </w:r>
      <w:proofErr w:type="spellEnd"/>
      <w:r w:rsidRPr="00BB2BF8">
        <w:rPr>
          <w:rFonts w:cstheme="minorHAnsi"/>
          <w:i/>
          <w:iCs/>
        </w:rPr>
        <w:t xml:space="preserve"> fotografij Muzeju in galerijam mesta Ljubljane</w:t>
      </w:r>
      <w:r w:rsidRPr="00F93073">
        <w:rPr>
          <w:rFonts w:cstheme="minorHAnsi"/>
        </w:rPr>
        <w:t>.</w:t>
      </w:r>
    </w:p>
    <w:p w14:paraId="56F514CB" w14:textId="77777777" w:rsidR="006C78C5" w:rsidRPr="006C78C5" w:rsidRDefault="006C78C5" w:rsidP="006C78C5">
      <w:pPr>
        <w:pStyle w:val="Odstavekseznama"/>
        <w:autoSpaceDE w:val="0"/>
        <w:autoSpaceDN w:val="0"/>
        <w:adjustRightInd w:val="0"/>
        <w:rPr>
          <w:rFonts w:cstheme="minorHAnsi"/>
          <w:i/>
          <w:iCs/>
        </w:rPr>
      </w:pPr>
    </w:p>
    <w:p w14:paraId="3706DD52" w14:textId="75BF01B7" w:rsidR="00F93073" w:rsidRPr="00F93073" w:rsidRDefault="00F93073" w:rsidP="00F9307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F93073">
        <w:rPr>
          <w:rFonts w:cstheme="minorHAnsi"/>
        </w:rPr>
        <w:t>Marco Manin</w:t>
      </w:r>
    </w:p>
    <w:p w14:paraId="1D656E81" w14:textId="2F4D6EAE" w:rsidR="00F93073" w:rsidRDefault="00F93073" w:rsidP="00F93073">
      <w:pPr>
        <w:pStyle w:val="Odstavekseznama"/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 w:rsidRPr="00BB2BF8">
        <w:rPr>
          <w:rStyle w:val="normaltextrun"/>
          <w:rFonts w:cstheme="minorHAnsi"/>
          <w:i/>
          <w:iCs/>
          <w:color w:val="000000"/>
          <w:shd w:val="clear" w:color="auto" w:fill="FFFFFF"/>
        </w:rPr>
        <w:t>za izjemen prispevek k ohranjanju, zaščiti in vrednotenju slovenske zgodovinske in kulturne dediščine izven meja Republike Slovenije s poudarkom na</w:t>
      </w:r>
      <w:r w:rsidR="001352AC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 sodelovanju z Narodnim muzejem Slovenije pri</w:t>
      </w:r>
      <w:r w:rsidRPr="00BB2BF8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 zapuščini Josipa Pangerca na Tržaškem in v Istri</w:t>
      </w:r>
      <w:r w:rsidRPr="00F93073">
        <w:rPr>
          <w:rStyle w:val="normaltextrun"/>
          <w:rFonts w:cstheme="minorHAnsi"/>
          <w:color w:val="000000"/>
          <w:shd w:val="clear" w:color="auto" w:fill="FFFFFF"/>
        </w:rPr>
        <w:t>.</w:t>
      </w:r>
    </w:p>
    <w:bookmarkEnd w:id="1"/>
    <w:p w14:paraId="04952D0D" w14:textId="49FADFEC" w:rsidR="00135242" w:rsidRDefault="000D0124" w:rsidP="00EE6F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Vs</w:t>
      </w:r>
      <w:r w:rsidR="00EE7003">
        <w:rPr>
          <w:rFonts w:cstheme="minorHAnsi"/>
        </w:rPr>
        <w:t>i</w:t>
      </w:r>
      <w:r w:rsidR="003F05D1">
        <w:rPr>
          <w:rFonts w:cstheme="minorHAnsi"/>
        </w:rPr>
        <w:t xml:space="preserve"> avtorji</w:t>
      </w:r>
      <w:r w:rsidRPr="000679DF">
        <w:rPr>
          <w:rFonts w:cstheme="minorHAnsi"/>
          <w:color w:val="FF0000"/>
        </w:rPr>
        <w:t xml:space="preserve"> </w:t>
      </w:r>
      <w:r w:rsidRPr="003F05D1">
        <w:rPr>
          <w:rFonts w:cstheme="minorHAnsi"/>
        </w:rPr>
        <w:t>r</w:t>
      </w:r>
      <w:r>
        <w:rPr>
          <w:rFonts w:cstheme="minorHAnsi"/>
        </w:rPr>
        <w:t>azstav</w:t>
      </w:r>
      <w:r w:rsidR="00EE7003">
        <w:rPr>
          <w:rFonts w:cstheme="minorHAnsi"/>
        </w:rPr>
        <w:t>ni</w:t>
      </w:r>
      <w:r w:rsidR="003F05D1">
        <w:rPr>
          <w:rFonts w:cstheme="minorHAnsi"/>
        </w:rPr>
        <w:t>h</w:t>
      </w:r>
      <w:r w:rsidR="00EE7003">
        <w:rPr>
          <w:rFonts w:cstheme="minorHAnsi"/>
        </w:rPr>
        <w:t xml:space="preserve"> </w:t>
      </w:r>
      <w:r>
        <w:rPr>
          <w:rFonts w:cstheme="minorHAnsi"/>
        </w:rPr>
        <w:t>projekt</w:t>
      </w:r>
      <w:r w:rsidR="003F05D1">
        <w:rPr>
          <w:rFonts w:cstheme="minorHAnsi"/>
        </w:rPr>
        <w:t>ov</w:t>
      </w:r>
      <w:r w:rsidR="0003116F">
        <w:rPr>
          <w:rFonts w:cstheme="minorHAnsi"/>
        </w:rPr>
        <w:t>, ki so se letos potegovali za Valvasorjeva odličja</w:t>
      </w:r>
      <w:r w:rsidR="00CF53D4">
        <w:rPr>
          <w:rFonts w:cstheme="minorHAnsi"/>
        </w:rPr>
        <w:t>,</w:t>
      </w:r>
      <w:r w:rsidR="00D8577D">
        <w:rPr>
          <w:rFonts w:cstheme="minorHAnsi"/>
        </w:rPr>
        <w:t xml:space="preserve"> zaslužijo javno pohvalo in prizna</w:t>
      </w:r>
      <w:r w:rsidR="00756BE1">
        <w:rPr>
          <w:rFonts w:cstheme="minorHAnsi"/>
        </w:rPr>
        <w:t>n</w:t>
      </w:r>
      <w:r w:rsidR="00D8577D">
        <w:rPr>
          <w:rFonts w:cstheme="minorHAnsi"/>
        </w:rPr>
        <w:t>je</w:t>
      </w:r>
      <w:r w:rsidR="00756BE1">
        <w:rPr>
          <w:rFonts w:cstheme="minorHAnsi"/>
        </w:rPr>
        <w:t xml:space="preserve">, </w:t>
      </w:r>
      <w:r w:rsidR="00756BE1" w:rsidRPr="003F05D1">
        <w:rPr>
          <w:rFonts w:cstheme="minorHAnsi"/>
        </w:rPr>
        <w:t>vs</w:t>
      </w:r>
      <w:r w:rsidR="00954CC6" w:rsidRPr="003F05D1">
        <w:rPr>
          <w:rFonts w:cstheme="minorHAnsi"/>
        </w:rPr>
        <w:t>e</w:t>
      </w:r>
      <w:r w:rsidR="003F05D1" w:rsidRPr="003F05D1">
        <w:rPr>
          <w:rFonts w:cstheme="minorHAnsi"/>
        </w:rPr>
        <w:t xml:space="preserve">m </w:t>
      </w:r>
      <w:r w:rsidR="00E559B9" w:rsidRPr="003F05D1">
        <w:rPr>
          <w:rFonts w:cstheme="minorHAnsi"/>
        </w:rPr>
        <w:t>nagrajenk</w:t>
      </w:r>
      <w:r w:rsidR="003F05D1" w:rsidRPr="003F05D1">
        <w:rPr>
          <w:rFonts w:cstheme="minorHAnsi"/>
        </w:rPr>
        <w:t>am</w:t>
      </w:r>
      <w:r w:rsidR="00E559B9" w:rsidRPr="003F05D1">
        <w:rPr>
          <w:rFonts w:cstheme="minorHAnsi"/>
        </w:rPr>
        <w:t xml:space="preserve"> in nagrajenc</w:t>
      </w:r>
      <w:r w:rsidR="003F05D1" w:rsidRPr="003F05D1">
        <w:rPr>
          <w:rFonts w:cstheme="minorHAnsi"/>
        </w:rPr>
        <w:t>em</w:t>
      </w:r>
      <w:r w:rsidR="00954CC6" w:rsidRPr="003F05D1">
        <w:rPr>
          <w:rFonts w:cstheme="minorHAnsi"/>
        </w:rPr>
        <w:t xml:space="preserve"> pa </w:t>
      </w:r>
      <w:r w:rsidR="00C928F9" w:rsidRPr="003F05D1">
        <w:rPr>
          <w:rFonts w:cstheme="minorHAnsi"/>
        </w:rPr>
        <w:t>iskrene čestitke</w:t>
      </w:r>
      <w:r w:rsidR="00C928F9">
        <w:rPr>
          <w:rFonts w:cstheme="minorHAnsi"/>
        </w:rPr>
        <w:t>!</w:t>
      </w:r>
    </w:p>
    <w:p w14:paraId="2B764697" w14:textId="77777777" w:rsidR="00E06EA3" w:rsidRDefault="00E06EA3" w:rsidP="00EE6FCE">
      <w:pPr>
        <w:spacing w:after="0" w:line="240" w:lineRule="auto"/>
        <w:jc w:val="both"/>
        <w:rPr>
          <w:rFonts w:cstheme="minorHAnsi"/>
        </w:rPr>
      </w:pPr>
    </w:p>
    <w:p w14:paraId="27D0B484" w14:textId="27A0BBCB" w:rsidR="006A741B" w:rsidRDefault="00AD432E" w:rsidP="00EE6FCE">
      <w:pPr>
        <w:spacing w:after="0" w:line="240" w:lineRule="auto"/>
      </w:pPr>
      <w:bookmarkStart w:id="4" w:name="_Hlk197521123"/>
      <w:r>
        <w:rPr>
          <w:rFonts w:cstheme="minorHAnsi"/>
          <w:iCs/>
        </w:rPr>
        <w:t>S</w:t>
      </w:r>
      <w:r w:rsidR="0060199A" w:rsidRPr="003907FC">
        <w:rPr>
          <w:rFonts w:cstheme="minorHAnsi"/>
          <w:iCs/>
        </w:rPr>
        <w:t>lovesn</w:t>
      </w:r>
      <w:r w:rsidR="003907FC">
        <w:rPr>
          <w:rFonts w:cstheme="minorHAnsi"/>
          <w:iCs/>
        </w:rPr>
        <w:t>a</w:t>
      </w:r>
      <w:r w:rsidR="0060199A" w:rsidRPr="003907FC">
        <w:rPr>
          <w:rFonts w:cstheme="minorHAnsi"/>
          <w:iCs/>
        </w:rPr>
        <w:t xml:space="preserve"> podelitev Valvasorjevih odličij</w:t>
      </w:r>
      <w:r>
        <w:rPr>
          <w:rFonts w:cstheme="minorHAnsi"/>
          <w:iCs/>
        </w:rPr>
        <w:t xml:space="preserve"> </w:t>
      </w:r>
      <w:r>
        <w:t>za izjemne dosežke na področju muzejstva</w:t>
      </w:r>
      <w:r w:rsidR="000C074C">
        <w:t xml:space="preserve"> bo v </w:t>
      </w:r>
      <w:r w:rsidR="00E06EA3">
        <w:t>petek</w:t>
      </w:r>
      <w:r w:rsidR="000C074C">
        <w:t xml:space="preserve">, </w:t>
      </w:r>
      <w:r w:rsidR="00E06EA3">
        <w:t>16</w:t>
      </w:r>
      <w:r w:rsidR="000C074C">
        <w:t>. maja 202</w:t>
      </w:r>
      <w:r w:rsidR="00E06EA3">
        <w:t>5</w:t>
      </w:r>
      <w:r w:rsidR="000C074C">
        <w:t>, ob 11. uri v Narodni galeriji.</w:t>
      </w:r>
      <w:r w:rsidR="00202D35">
        <w:t xml:space="preserve"> </w:t>
      </w:r>
      <w:r w:rsidR="006A741B">
        <w:t>Prijazno vabljeni</w:t>
      </w:r>
      <w:r w:rsidR="00202D35">
        <w:t>!</w:t>
      </w:r>
      <w:r w:rsidR="000217A2" w:rsidRPr="000217A2">
        <w:rPr>
          <w:rFonts w:cstheme="minorHAnsi"/>
          <w:i/>
        </w:rPr>
        <w:t xml:space="preserve"> </w:t>
      </w:r>
    </w:p>
    <w:p w14:paraId="7BC3B83B" w14:textId="4D07EB8F" w:rsidR="00AD432E" w:rsidRDefault="000C074C" w:rsidP="00EE6FCE">
      <w:pPr>
        <w:spacing w:after="0" w:line="240" w:lineRule="auto"/>
      </w:pPr>
      <w:r>
        <w:t xml:space="preserve"> </w:t>
      </w:r>
    </w:p>
    <w:p w14:paraId="2D13909D" w14:textId="72A9A26C" w:rsidR="00135242" w:rsidRPr="00B17F27" w:rsidRDefault="00135242" w:rsidP="00135242">
      <w:pPr>
        <w:spacing w:after="0" w:line="276" w:lineRule="auto"/>
        <w:jc w:val="both"/>
        <w:rPr>
          <w:rFonts w:cstheme="minorHAnsi"/>
        </w:rPr>
      </w:pPr>
    </w:p>
    <w:p w14:paraId="629FAC14" w14:textId="0E066DA6" w:rsidR="00135242" w:rsidRPr="00B17F27" w:rsidRDefault="00135242" w:rsidP="00135242">
      <w:pPr>
        <w:spacing w:after="0" w:line="240" w:lineRule="auto"/>
        <w:rPr>
          <w:rFonts w:cstheme="minorHAnsi"/>
          <w:shd w:val="clear" w:color="auto" w:fill="FFFFFF"/>
        </w:rPr>
      </w:pPr>
      <w:r w:rsidRPr="00B17F27">
        <w:rPr>
          <w:rFonts w:cstheme="minorHAnsi"/>
          <w:shd w:val="clear" w:color="auto" w:fill="FFFFFF"/>
        </w:rPr>
        <w:t>mag. Marjetka Balkovec Debevec,</w:t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="003C3F13">
        <w:rPr>
          <w:rFonts w:cstheme="minorHAnsi"/>
          <w:shd w:val="clear" w:color="auto" w:fill="FFFFFF"/>
        </w:rPr>
        <w:t>Maja Hakl Saje</w:t>
      </w:r>
      <w:r w:rsidRPr="00B17F27">
        <w:rPr>
          <w:rFonts w:cstheme="minorHAnsi"/>
          <w:shd w:val="clear" w:color="auto" w:fill="FFFFFF"/>
        </w:rPr>
        <w:t>,</w:t>
      </w:r>
    </w:p>
    <w:p w14:paraId="22995B53" w14:textId="7FA71DFF" w:rsidR="00135242" w:rsidRDefault="00135242" w:rsidP="00135242">
      <w:pPr>
        <w:spacing w:after="0" w:line="240" w:lineRule="auto"/>
        <w:rPr>
          <w:rFonts w:cstheme="minorHAnsi"/>
          <w:shd w:val="clear" w:color="auto" w:fill="FFFFFF"/>
        </w:rPr>
      </w:pPr>
      <w:r w:rsidRPr="00B17F27">
        <w:rPr>
          <w:rFonts w:cstheme="minorHAnsi"/>
          <w:shd w:val="clear" w:color="auto" w:fill="FFFFFF"/>
        </w:rPr>
        <w:t>predsednica komisije</w:t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  <w:t>predsedni</w:t>
      </w:r>
      <w:r w:rsidR="003C3F13">
        <w:rPr>
          <w:rFonts w:cstheme="minorHAnsi"/>
          <w:shd w:val="clear" w:color="auto" w:fill="FFFFFF"/>
        </w:rPr>
        <w:t>ca</w:t>
      </w:r>
      <w:r w:rsidRPr="00B17F27">
        <w:rPr>
          <w:rFonts w:cstheme="minorHAnsi"/>
          <w:shd w:val="clear" w:color="auto" w:fill="FFFFFF"/>
        </w:rPr>
        <w:t xml:space="preserve"> SMD</w:t>
      </w:r>
    </w:p>
    <w:bookmarkEnd w:id="4"/>
    <w:p w14:paraId="4936AAB6" w14:textId="513FD152" w:rsidR="00856AEC" w:rsidRDefault="00856AEC" w:rsidP="00135242">
      <w:pPr>
        <w:spacing w:after="0" w:line="240" w:lineRule="auto"/>
        <w:rPr>
          <w:rFonts w:cstheme="minorHAnsi"/>
          <w:shd w:val="clear" w:color="auto" w:fill="FFFFFF"/>
        </w:rPr>
      </w:pPr>
    </w:p>
    <w:p w14:paraId="067C5EC7" w14:textId="77777777" w:rsidR="00856AEC" w:rsidRDefault="00856AEC" w:rsidP="00856AEC">
      <w:pPr>
        <w:rPr>
          <w:rFonts w:cstheme="minorHAnsi"/>
        </w:rPr>
      </w:pPr>
    </w:p>
    <w:p w14:paraId="088A0383" w14:textId="3C8A0846" w:rsidR="00856AEC" w:rsidRPr="00B17F27" w:rsidRDefault="00856AEC" w:rsidP="00856AEC">
      <w:pPr>
        <w:rPr>
          <w:rFonts w:cstheme="minorHAnsi"/>
        </w:rPr>
      </w:pPr>
      <w:r w:rsidRPr="00B17F27">
        <w:rPr>
          <w:rFonts w:cstheme="minorHAnsi"/>
        </w:rPr>
        <w:t xml:space="preserve">V Ljubljani, </w:t>
      </w:r>
      <w:r w:rsidR="001352AC">
        <w:rPr>
          <w:rFonts w:cstheme="minorHAnsi"/>
        </w:rPr>
        <w:t xml:space="preserve">14. </w:t>
      </w:r>
      <w:r w:rsidR="00202D35">
        <w:rPr>
          <w:rFonts w:cstheme="minorHAnsi"/>
        </w:rPr>
        <w:t>maja</w:t>
      </w:r>
      <w:r w:rsidRPr="00B17F27">
        <w:rPr>
          <w:rFonts w:cstheme="minorHAnsi"/>
        </w:rPr>
        <w:t xml:space="preserve"> 202</w:t>
      </w:r>
      <w:r w:rsidR="00E06EA3">
        <w:rPr>
          <w:rFonts w:cstheme="minorHAnsi"/>
        </w:rPr>
        <w:t>5</w:t>
      </w:r>
    </w:p>
    <w:sectPr w:rsidR="00856AEC" w:rsidRPr="00B1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CE7"/>
    <w:multiLevelType w:val="hybridMultilevel"/>
    <w:tmpl w:val="3704DFFA"/>
    <w:lvl w:ilvl="0" w:tplc="10DAEB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BC4"/>
    <w:multiLevelType w:val="hybridMultilevel"/>
    <w:tmpl w:val="DE8C2164"/>
    <w:lvl w:ilvl="0" w:tplc="0F86C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F74"/>
    <w:multiLevelType w:val="hybridMultilevel"/>
    <w:tmpl w:val="13D40924"/>
    <w:lvl w:ilvl="0" w:tplc="8E0E18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C1E"/>
    <w:multiLevelType w:val="hybridMultilevel"/>
    <w:tmpl w:val="7F8EC92E"/>
    <w:lvl w:ilvl="0" w:tplc="CB12E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53CD"/>
    <w:multiLevelType w:val="hybridMultilevel"/>
    <w:tmpl w:val="A9349C9E"/>
    <w:lvl w:ilvl="0" w:tplc="9A1CC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134D"/>
    <w:multiLevelType w:val="hybridMultilevel"/>
    <w:tmpl w:val="32404AEE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19B8"/>
    <w:multiLevelType w:val="hybridMultilevel"/>
    <w:tmpl w:val="84E6D74A"/>
    <w:lvl w:ilvl="0" w:tplc="8A5C8E16"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3BCF4634"/>
    <w:multiLevelType w:val="hybridMultilevel"/>
    <w:tmpl w:val="5636C32C"/>
    <w:lvl w:ilvl="0" w:tplc="B04E0E06">
      <w:numFmt w:val="bullet"/>
      <w:lvlText w:val="-"/>
      <w:lvlJc w:val="left"/>
      <w:pPr>
        <w:ind w:left="358" w:hanging="360"/>
      </w:pPr>
      <w:rPr>
        <w:rFonts w:ascii="Calibri" w:eastAsiaTheme="minorHAnsi" w:hAnsi="Calibri" w:cs="Calibri" w:hint="default"/>
        <w:i/>
      </w:rPr>
    </w:lvl>
    <w:lvl w:ilvl="1" w:tplc="0424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43BF4A81"/>
    <w:multiLevelType w:val="hybridMultilevel"/>
    <w:tmpl w:val="C860C4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222FB"/>
    <w:multiLevelType w:val="hybridMultilevel"/>
    <w:tmpl w:val="0E260E48"/>
    <w:lvl w:ilvl="0" w:tplc="7EE49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D6CC4"/>
    <w:multiLevelType w:val="hybridMultilevel"/>
    <w:tmpl w:val="D650458A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64D7"/>
    <w:multiLevelType w:val="hybridMultilevel"/>
    <w:tmpl w:val="3EF4A03A"/>
    <w:lvl w:ilvl="0" w:tplc="51801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071F9"/>
    <w:multiLevelType w:val="hybridMultilevel"/>
    <w:tmpl w:val="0F6C1FBA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5BD"/>
    <w:multiLevelType w:val="hybridMultilevel"/>
    <w:tmpl w:val="4E487F6A"/>
    <w:lvl w:ilvl="0" w:tplc="2BC20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C556F"/>
    <w:multiLevelType w:val="hybridMultilevel"/>
    <w:tmpl w:val="2176159E"/>
    <w:lvl w:ilvl="0" w:tplc="AF668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81A85"/>
    <w:multiLevelType w:val="hybridMultilevel"/>
    <w:tmpl w:val="5456F37C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42"/>
    <w:rsid w:val="000217A2"/>
    <w:rsid w:val="00021B68"/>
    <w:rsid w:val="0003116F"/>
    <w:rsid w:val="00043BFA"/>
    <w:rsid w:val="000618F5"/>
    <w:rsid w:val="000679DF"/>
    <w:rsid w:val="00081B59"/>
    <w:rsid w:val="0009345F"/>
    <w:rsid w:val="00095D0D"/>
    <w:rsid w:val="00096A46"/>
    <w:rsid w:val="000A452D"/>
    <w:rsid w:val="000B42D8"/>
    <w:rsid w:val="000B4E33"/>
    <w:rsid w:val="000C074C"/>
    <w:rsid w:val="000C12F9"/>
    <w:rsid w:val="000D0124"/>
    <w:rsid w:val="000D03ED"/>
    <w:rsid w:val="000D7E45"/>
    <w:rsid w:val="000F7954"/>
    <w:rsid w:val="0011423A"/>
    <w:rsid w:val="00125A90"/>
    <w:rsid w:val="00135242"/>
    <w:rsid w:val="001352AC"/>
    <w:rsid w:val="00145F0F"/>
    <w:rsid w:val="00156E0B"/>
    <w:rsid w:val="0017078C"/>
    <w:rsid w:val="001806F5"/>
    <w:rsid w:val="00194B07"/>
    <w:rsid w:val="00202D35"/>
    <w:rsid w:val="00206517"/>
    <w:rsid w:val="00214BF9"/>
    <w:rsid w:val="002201CF"/>
    <w:rsid w:val="00226430"/>
    <w:rsid w:val="002466A0"/>
    <w:rsid w:val="00276CD0"/>
    <w:rsid w:val="002B30E2"/>
    <w:rsid w:val="002D3B35"/>
    <w:rsid w:val="002F4108"/>
    <w:rsid w:val="002F42EB"/>
    <w:rsid w:val="00305F0A"/>
    <w:rsid w:val="00311507"/>
    <w:rsid w:val="00315FA7"/>
    <w:rsid w:val="00345F68"/>
    <w:rsid w:val="00347ADF"/>
    <w:rsid w:val="00360CBB"/>
    <w:rsid w:val="00367888"/>
    <w:rsid w:val="0037133E"/>
    <w:rsid w:val="003713E1"/>
    <w:rsid w:val="003907FC"/>
    <w:rsid w:val="003A541B"/>
    <w:rsid w:val="003B3EFA"/>
    <w:rsid w:val="003C3F13"/>
    <w:rsid w:val="003C3F2E"/>
    <w:rsid w:val="003E7745"/>
    <w:rsid w:val="003F05D1"/>
    <w:rsid w:val="004317C2"/>
    <w:rsid w:val="00453A4D"/>
    <w:rsid w:val="00494EFB"/>
    <w:rsid w:val="004958B9"/>
    <w:rsid w:val="004B36F4"/>
    <w:rsid w:val="004C23C1"/>
    <w:rsid w:val="004F7128"/>
    <w:rsid w:val="00514565"/>
    <w:rsid w:val="00527CA7"/>
    <w:rsid w:val="00533C6C"/>
    <w:rsid w:val="00536DBF"/>
    <w:rsid w:val="00547FC7"/>
    <w:rsid w:val="00552E6E"/>
    <w:rsid w:val="00555666"/>
    <w:rsid w:val="00556E2B"/>
    <w:rsid w:val="0056619E"/>
    <w:rsid w:val="00574249"/>
    <w:rsid w:val="005A0671"/>
    <w:rsid w:val="005A0798"/>
    <w:rsid w:val="0060199A"/>
    <w:rsid w:val="00603F82"/>
    <w:rsid w:val="00622B3F"/>
    <w:rsid w:val="006431E9"/>
    <w:rsid w:val="006524FB"/>
    <w:rsid w:val="0068165F"/>
    <w:rsid w:val="006947C1"/>
    <w:rsid w:val="006A741B"/>
    <w:rsid w:val="006B30D6"/>
    <w:rsid w:val="006C78C5"/>
    <w:rsid w:val="006D1F6B"/>
    <w:rsid w:val="00701FC3"/>
    <w:rsid w:val="00704D99"/>
    <w:rsid w:val="0071169B"/>
    <w:rsid w:val="00714F4D"/>
    <w:rsid w:val="00722ADF"/>
    <w:rsid w:val="00724766"/>
    <w:rsid w:val="00754BD8"/>
    <w:rsid w:val="00756BE1"/>
    <w:rsid w:val="0078114D"/>
    <w:rsid w:val="00787EAC"/>
    <w:rsid w:val="007A0905"/>
    <w:rsid w:val="007C3A12"/>
    <w:rsid w:val="007C6AD6"/>
    <w:rsid w:val="007E144F"/>
    <w:rsid w:val="007E3150"/>
    <w:rsid w:val="007E3A92"/>
    <w:rsid w:val="007F6A0D"/>
    <w:rsid w:val="00802342"/>
    <w:rsid w:val="00816AB9"/>
    <w:rsid w:val="00822130"/>
    <w:rsid w:val="0083670A"/>
    <w:rsid w:val="0085625F"/>
    <w:rsid w:val="00856AEC"/>
    <w:rsid w:val="008629BA"/>
    <w:rsid w:val="00867A1D"/>
    <w:rsid w:val="008724E9"/>
    <w:rsid w:val="00877592"/>
    <w:rsid w:val="00893387"/>
    <w:rsid w:val="008A092A"/>
    <w:rsid w:val="008B6056"/>
    <w:rsid w:val="008B763A"/>
    <w:rsid w:val="008D0460"/>
    <w:rsid w:val="008D54E6"/>
    <w:rsid w:val="008D796E"/>
    <w:rsid w:val="008E6E18"/>
    <w:rsid w:val="00904E09"/>
    <w:rsid w:val="00947AEC"/>
    <w:rsid w:val="009544AF"/>
    <w:rsid w:val="00954CC6"/>
    <w:rsid w:val="00956363"/>
    <w:rsid w:val="0096141F"/>
    <w:rsid w:val="009833B0"/>
    <w:rsid w:val="0098634B"/>
    <w:rsid w:val="0099166E"/>
    <w:rsid w:val="009A261B"/>
    <w:rsid w:val="009A3491"/>
    <w:rsid w:val="009B191A"/>
    <w:rsid w:val="009B7307"/>
    <w:rsid w:val="009D1ECB"/>
    <w:rsid w:val="009E1D1B"/>
    <w:rsid w:val="00A2147C"/>
    <w:rsid w:val="00A3106E"/>
    <w:rsid w:val="00A63478"/>
    <w:rsid w:val="00A72CC4"/>
    <w:rsid w:val="00AB0263"/>
    <w:rsid w:val="00AB1F90"/>
    <w:rsid w:val="00AC06DA"/>
    <w:rsid w:val="00AC2981"/>
    <w:rsid w:val="00AD432E"/>
    <w:rsid w:val="00B019FD"/>
    <w:rsid w:val="00B05967"/>
    <w:rsid w:val="00B076D1"/>
    <w:rsid w:val="00B107EA"/>
    <w:rsid w:val="00B15550"/>
    <w:rsid w:val="00B17F27"/>
    <w:rsid w:val="00B344E9"/>
    <w:rsid w:val="00B6464E"/>
    <w:rsid w:val="00B664AE"/>
    <w:rsid w:val="00B75FB9"/>
    <w:rsid w:val="00B90976"/>
    <w:rsid w:val="00BB2BF8"/>
    <w:rsid w:val="00BB6DFE"/>
    <w:rsid w:val="00BB7619"/>
    <w:rsid w:val="00BC2F80"/>
    <w:rsid w:val="00BF23C0"/>
    <w:rsid w:val="00C26CE1"/>
    <w:rsid w:val="00C36DE9"/>
    <w:rsid w:val="00C53AC7"/>
    <w:rsid w:val="00C54A3A"/>
    <w:rsid w:val="00C92234"/>
    <w:rsid w:val="00C928F9"/>
    <w:rsid w:val="00CA3C9C"/>
    <w:rsid w:val="00CC3579"/>
    <w:rsid w:val="00CD2C93"/>
    <w:rsid w:val="00CD692A"/>
    <w:rsid w:val="00CF10F0"/>
    <w:rsid w:val="00CF398D"/>
    <w:rsid w:val="00CF53D4"/>
    <w:rsid w:val="00D166EA"/>
    <w:rsid w:val="00D21F4C"/>
    <w:rsid w:val="00D262D5"/>
    <w:rsid w:val="00D30BC7"/>
    <w:rsid w:val="00D40659"/>
    <w:rsid w:val="00D8577D"/>
    <w:rsid w:val="00D91082"/>
    <w:rsid w:val="00DB3FDA"/>
    <w:rsid w:val="00DB53F4"/>
    <w:rsid w:val="00DD1B84"/>
    <w:rsid w:val="00DD52A3"/>
    <w:rsid w:val="00E06EA3"/>
    <w:rsid w:val="00E2499B"/>
    <w:rsid w:val="00E30839"/>
    <w:rsid w:val="00E43499"/>
    <w:rsid w:val="00E537D4"/>
    <w:rsid w:val="00E53B07"/>
    <w:rsid w:val="00E559B9"/>
    <w:rsid w:val="00E72854"/>
    <w:rsid w:val="00E80F10"/>
    <w:rsid w:val="00E917F1"/>
    <w:rsid w:val="00E927C5"/>
    <w:rsid w:val="00E95468"/>
    <w:rsid w:val="00E96CDE"/>
    <w:rsid w:val="00EA7F32"/>
    <w:rsid w:val="00EC1D40"/>
    <w:rsid w:val="00EE388C"/>
    <w:rsid w:val="00EE6FCE"/>
    <w:rsid w:val="00EE7003"/>
    <w:rsid w:val="00F07268"/>
    <w:rsid w:val="00F0757A"/>
    <w:rsid w:val="00F20B95"/>
    <w:rsid w:val="00F24E50"/>
    <w:rsid w:val="00F320A7"/>
    <w:rsid w:val="00F42942"/>
    <w:rsid w:val="00F45726"/>
    <w:rsid w:val="00F53498"/>
    <w:rsid w:val="00F7620B"/>
    <w:rsid w:val="00F93073"/>
    <w:rsid w:val="00F95D4F"/>
    <w:rsid w:val="00FA6E65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191A"/>
  <w15:chartTrackingRefBased/>
  <w15:docId w15:val="{F780928B-86FC-4288-B7EC-DD4AACA3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4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rmaltextrun">
    <w:name w:val="normaltextrun"/>
    <w:basedOn w:val="Privzetapisavaodstavka"/>
    <w:rsid w:val="00135242"/>
  </w:style>
  <w:style w:type="paragraph" w:styleId="Odstavekseznama">
    <w:name w:val="List Paragraph"/>
    <w:basedOn w:val="Navaden"/>
    <w:uiPriority w:val="34"/>
    <w:qFormat/>
    <w:rsid w:val="008A092A"/>
    <w:pPr>
      <w:spacing w:line="259" w:lineRule="auto"/>
      <w:ind w:left="720"/>
      <w:contextualSpacing/>
    </w:pPr>
  </w:style>
  <w:style w:type="character" w:customStyle="1" w:styleId="gmail-normaltextrun">
    <w:name w:val="gmail-normaltextrun"/>
    <w:basedOn w:val="Privzetapisavaodstavka"/>
    <w:rsid w:val="00494EFB"/>
  </w:style>
  <w:style w:type="paragraph" w:customStyle="1" w:styleId="paragraph">
    <w:name w:val="paragraph"/>
    <w:basedOn w:val="Navaden"/>
    <w:rsid w:val="0087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B664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eop">
    <w:name w:val="eop"/>
    <w:basedOn w:val="Privzetapisavaodstavka"/>
    <w:rsid w:val="00F93073"/>
  </w:style>
  <w:style w:type="character" w:styleId="Pripombasklic">
    <w:name w:val="annotation reference"/>
    <w:basedOn w:val="Privzetapisavaodstavka"/>
    <w:uiPriority w:val="99"/>
    <w:semiHidden/>
    <w:unhideWhenUsed/>
    <w:rsid w:val="000679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9D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9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9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9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97F5F.C8CD51E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D6D070088E4893B3F9E1E627B3C0" ma:contentTypeVersion="11" ma:contentTypeDescription="Ustvari nov dokument." ma:contentTypeScope="" ma:versionID="1da03594529db5a1fe97975e7b53c3f9">
  <xsd:schema xmlns:xsd="http://www.w3.org/2001/XMLSchema" xmlns:xs="http://www.w3.org/2001/XMLSchema" xmlns:p="http://schemas.microsoft.com/office/2006/metadata/properties" xmlns:ns3="ff3065bb-4b8f-4503-ab25-4829fec1b234" targetNamespace="http://schemas.microsoft.com/office/2006/metadata/properties" ma:root="true" ma:fieldsID="1fa4b7f6f97a7ba976bd6f86fa31ab16" ns3:_="">
    <xsd:import namespace="ff3065bb-4b8f-4503-ab25-4829fec1b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65bb-4b8f-4503-ab25-4829fec1b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42D36-7C63-42AB-AEEC-DED090E4A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40134-D50F-4A3A-8914-58D19009C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DA119-5375-40B7-AE0C-3343A0CCC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C3BDE-BB75-4EFC-8EE0-3F87707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065bb-4b8f-4503-ab25-4829fec1b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Balkovec Debevec</dc:creator>
  <cp:keywords/>
  <dc:description/>
  <cp:lastModifiedBy>Maja Hakl Saje</cp:lastModifiedBy>
  <cp:revision>2</cp:revision>
  <dcterms:created xsi:type="dcterms:W3CDTF">2025-05-15T10:36:00Z</dcterms:created>
  <dcterms:modified xsi:type="dcterms:W3CDTF">2025-05-15T10:36:00Z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0x010100627ED6D070088E4893B3F9E1E627B3C0</vt:lpwstr>
  </property>
</Properties>
</file>