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05" w:rsidRPr="00512A05" w:rsidRDefault="00512A05" w:rsidP="00512A05">
      <w:pPr>
        <w:shd w:val="clear" w:color="auto" w:fill="FFFFFF"/>
        <w:rPr>
          <w:rFonts w:ascii="Arial" w:hAnsi="Arial" w:cs="Arial"/>
          <w:color w:val="222222"/>
        </w:rPr>
      </w:pPr>
      <w:r w:rsidRPr="00512A05">
        <w:rPr>
          <w:rFonts w:ascii="Arial" w:eastAsia="Arial Unicode MS" w:hAnsi="Arial" w:cs="Arial"/>
          <w:b/>
          <w:bCs/>
          <w:color w:val="222222"/>
        </w:rPr>
        <w:t xml:space="preserve">Prof. Tomislav </w:t>
      </w:r>
      <w:proofErr w:type="spellStart"/>
      <w:r w:rsidRPr="00512A05">
        <w:rPr>
          <w:rFonts w:ascii="Arial" w:eastAsia="Arial Unicode MS" w:hAnsi="Arial" w:cs="Arial"/>
          <w:b/>
          <w:bCs/>
          <w:color w:val="222222"/>
        </w:rPr>
        <w:t>Sladojević</w:t>
      </w:r>
      <w:proofErr w:type="spellEnd"/>
      <w:r w:rsidRPr="00512A05">
        <w:rPr>
          <w:rFonts w:ascii="Arial" w:eastAsia="Arial Unicode MS" w:hAnsi="Arial" w:cs="Arial"/>
          <w:b/>
          <w:bCs/>
          <w:color w:val="222222"/>
        </w:rPr>
        <w:t xml:space="preserve"> Šola</w:t>
      </w:r>
      <w:r w:rsidRPr="00512A05">
        <w:rPr>
          <w:rFonts w:ascii="Arial" w:eastAsia="Arial Unicode MS" w:hAnsi="Arial" w:cs="Arial"/>
          <w:color w:val="222222"/>
        </w:rPr>
        <w:t> se je rodil v Zagrebu (1948). Diplomiral je iz umetnostne zgodovine in muzeologije v Zagrebu in Parizu, kjer je bil njegov profesor znameniti teoretik </w:t>
      </w:r>
      <w:proofErr w:type="spellStart"/>
      <w:r w:rsidRPr="00512A05">
        <w:rPr>
          <w:rStyle w:val="Poudarek"/>
          <w:rFonts w:ascii="Arial" w:eastAsia="Arial Unicode MS" w:hAnsi="Arial" w:cs="Arial"/>
          <w:i w:val="0"/>
          <w:iCs w:val="0"/>
          <w:color w:val="222222"/>
          <w:shd w:val="clear" w:color="auto" w:fill="FFFFFF"/>
        </w:rPr>
        <w:t>Georges</w:t>
      </w:r>
      <w:proofErr w:type="spellEnd"/>
      <w:r w:rsidRPr="00512A05">
        <w:rPr>
          <w:rStyle w:val="Poudarek"/>
          <w:rFonts w:ascii="Arial" w:eastAsia="Arial Unicode MS" w:hAnsi="Arial" w:cs="Arial"/>
          <w:i w:val="0"/>
          <w:iCs w:val="0"/>
          <w:color w:val="222222"/>
          <w:shd w:val="clear" w:color="auto" w:fill="FFFFFF"/>
        </w:rPr>
        <w:t xml:space="preserve"> Henri Rivière</w:t>
      </w:r>
      <w:r w:rsidRPr="00512A05">
        <w:rPr>
          <w:rFonts w:ascii="Arial" w:eastAsia="Arial Unicode MS" w:hAnsi="Arial" w:cs="Arial"/>
          <w:color w:val="222222"/>
        </w:rPr>
        <w:t xml:space="preserve">, utemeljitelj </w:t>
      </w:r>
      <w:proofErr w:type="spellStart"/>
      <w:r w:rsidRPr="00512A05">
        <w:rPr>
          <w:rFonts w:ascii="Arial" w:eastAsia="Arial Unicode MS" w:hAnsi="Arial" w:cs="Arial"/>
          <w:color w:val="222222"/>
        </w:rPr>
        <w:t>ekomuzeja</w:t>
      </w:r>
      <w:proofErr w:type="spellEnd"/>
      <w:r w:rsidRPr="00512A05">
        <w:rPr>
          <w:rFonts w:ascii="Arial" w:eastAsia="Arial Unicode MS" w:hAnsi="Arial" w:cs="Arial"/>
          <w:color w:val="222222"/>
        </w:rPr>
        <w:t>. Doktoriral je na Univerzi v Ljubljani, njegova disertacija, Bliže totalnemu muzeju, 1985 je izšla v Beogradu 27 let kasneje.</w:t>
      </w:r>
    </w:p>
    <w:p w:rsidR="00512A05" w:rsidRPr="00512A05" w:rsidRDefault="00512A05" w:rsidP="00512A05">
      <w:pPr>
        <w:shd w:val="clear" w:color="auto" w:fill="FFFFFF"/>
        <w:rPr>
          <w:rFonts w:ascii="Arial" w:hAnsi="Arial" w:cs="Arial"/>
          <w:color w:val="222222"/>
        </w:rPr>
      </w:pPr>
      <w:r w:rsidRPr="00512A05">
        <w:rPr>
          <w:rFonts w:ascii="Arial" w:eastAsia="Arial Unicode MS" w:hAnsi="Arial" w:cs="Arial"/>
          <w:color w:val="222222"/>
        </w:rPr>
        <w:t xml:space="preserve">Bil je muzejski kustos in nato direktor Muzejskega dokumentacijskega središča v Zagrebu. Kot vodja Nacionalnega komiteja jugoslovanskega ICOM-a je uspešno organiziral tri velike mednarodne konference in bil izvoljen za člana izvršnega komiteja ICOM-a. Poučeval je v Kataloniji in na Finskem, kjer je ustanovil poletno šolo za </w:t>
      </w:r>
      <w:proofErr w:type="spellStart"/>
      <w:r w:rsidRPr="00512A05">
        <w:rPr>
          <w:rFonts w:ascii="Arial" w:eastAsia="Arial Unicode MS" w:hAnsi="Arial" w:cs="Arial"/>
          <w:color w:val="222222"/>
        </w:rPr>
        <w:t>heritološke</w:t>
      </w:r>
      <w:proofErr w:type="spellEnd"/>
      <w:r w:rsidRPr="00512A05">
        <w:rPr>
          <w:rFonts w:ascii="Arial" w:eastAsia="Arial Unicode MS" w:hAnsi="Arial" w:cs="Arial"/>
          <w:color w:val="222222"/>
        </w:rPr>
        <w:t xml:space="preserve"> študije. Bile je član EMYA/EMF in predsednik žirije pri Evropi </w:t>
      </w:r>
      <w:proofErr w:type="spellStart"/>
      <w:r w:rsidRPr="00512A05">
        <w:rPr>
          <w:rFonts w:ascii="Arial" w:eastAsia="Arial Unicode MS" w:hAnsi="Arial" w:cs="Arial"/>
          <w:color w:val="222222"/>
        </w:rPr>
        <w:t>Nostri</w:t>
      </w:r>
      <w:proofErr w:type="spellEnd"/>
      <w:r w:rsidRPr="00512A05">
        <w:rPr>
          <w:rFonts w:ascii="Arial" w:eastAsia="Arial Unicode MS" w:hAnsi="Arial" w:cs="Arial"/>
          <w:color w:val="222222"/>
        </w:rPr>
        <w:t xml:space="preserve"> za evropske nagrade. Profesor Šola je ugleden član sveta Evrope </w:t>
      </w:r>
      <w:proofErr w:type="spellStart"/>
      <w:r w:rsidRPr="00512A05">
        <w:rPr>
          <w:rFonts w:ascii="Arial" w:eastAsia="Arial Unicode MS" w:hAnsi="Arial" w:cs="Arial"/>
          <w:color w:val="222222"/>
        </w:rPr>
        <w:t>Nostre</w:t>
      </w:r>
      <w:proofErr w:type="spellEnd"/>
      <w:r w:rsidRPr="00512A05">
        <w:rPr>
          <w:rFonts w:ascii="Arial" w:eastAsia="Arial Unicode MS" w:hAnsi="Arial" w:cs="Arial"/>
          <w:color w:val="222222"/>
        </w:rPr>
        <w:t>.</w:t>
      </w:r>
    </w:p>
    <w:p w:rsidR="00512A05" w:rsidRPr="00512A05" w:rsidRDefault="00512A05" w:rsidP="00512A05">
      <w:pPr>
        <w:shd w:val="clear" w:color="auto" w:fill="FFFFFF"/>
        <w:rPr>
          <w:rFonts w:ascii="Arial" w:hAnsi="Arial" w:cs="Arial"/>
          <w:color w:val="222222"/>
        </w:rPr>
      </w:pPr>
      <w:r w:rsidRPr="00512A05">
        <w:rPr>
          <w:rFonts w:ascii="Arial" w:eastAsia="Arial Unicode MS" w:hAnsi="Arial" w:cs="Arial"/>
          <w:color w:val="222222"/>
        </w:rPr>
        <w:t>Na Univerzi v Zagrebu je bil predstojnik Oddelka za informacijske znanosti in vodja podiplomskega študija muzeologije. Poučuje na univerzah v Zagrebu, Dubrovniku, Splitu, Sarajevu in Beogradu in gostuje s predavanji na sedmih evropskih univerzah, v Rusiji in na Kitajskem. Kot vabljen predavatelj ima okoli 325 ur mednarodnih seminarjev letno. Bil je urednik in član uredništva petih, trenutno le še dveh uglednih mednarodnih strokovnih revij. Bil je sodelavec in vodja 12 projektov, od tega kar 5 v Sloveniji. Je avtor 8 mednarodno uveljavljenih knjig, avtor posameznega poglavja v 9 mednarodnih publikacijah in avtor okoli 250 znanstvenih in strokovnih člankov.</w:t>
      </w:r>
    </w:p>
    <w:p w:rsidR="00512A05" w:rsidRPr="00512A05" w:rsidRDefault="00512A05" w:rsidP="00512A05">
      <w:pPr>
        <w:shd w:val="clear" w:color="auto" w:fill="FFFFFF"/>
        <w:rPr>
          <w:rFonts w:ascii="Arial" w:hAnsi="Arial" w:cs="Arial"/>
          <w:color w:val="222222"/>
        </w:rPr>
      </w:pPr>
      <w:r w:rsidRPr="00512A05">
        <w:rPr>
          <w:rFonts w:ascii="Arial" w:eastAsia="Arial Unicode MS" w:hAnsi="Arial" w:cs="Arial"/>
          <w:color w:val="222222"/>
        </w:rPr>
        <w:t>Plod njegovega genialnega vizionarstva so danes v celoti strokovno uveljavljeni muzeološki pojmi </w:t>
      </w:r>
      <w:r w:rsidRPr="00512A05">
        <w:rPr>
          <w:rFonts w:ascii="Arial" w:eastAsia="Arial Unicode MS" w:hAnsi="Arial" w:cs="Arial"/>
          <w:b/>
          <w:bCs/>
          <w:color w:val="222222"/>
        </w:rPr>
        <w:t xml:space="preserve">kibernetični muzej, </w:t>
      </w:r>
      <w:proofErr w:type="spellStart"/>
      <w:r w:rsidRPr="00512A05">
        <w:rPr>
          <w:rFonts w:ascii="Arial" w:eastAsia="Arial Unicode MS" w:hAnsi="Arial" w:cs="Arial"/>
          <w:b/>
          <w:bCs/>
          <w:color w:val="222222"/>
        </w:rPr>
        <w:t>heritologija</w:t>
      </w:r>
      <w:proofErr w:type="spellEnd"/>
      <w:r w:rsidRPr="00512A05">
        <w:rPr>
          <w:rFonts w:ascii="Arial" w:eastAsia="Arial Unicode MS" w:hAnsi="Arial" w:cs="Arial"/>
          <w:b/>
          <w:bCs/>
          <w:color w:val="222222"/>
        </w:rPr>
        <w:t xml:space="preserve"> in </w:t>
      </w:r>
      <w:proofErr w:type="spellStart"/>
      <w:r w:rsidRPr="00512A05">
        <w:rPr>
          <w:rFonts w:ascii="Arial" w:eastAsia="Arial Unicode MS" w:hAnsi="Arial" w:cs="Arial"/>
          <w:b/>
          <w:bCs/>
          <w:color w:val="222222"/>
        </w:rPr>
        <w:t>mnemosofija</w:t>
      </w:r>
      <w:proofErr w:type="spellEnd"/>
      <w:r w:rsidRPr="00512A05">
        <w:rPr>
          <w:rFonts w:ascii="Arial" w:eastAsia="Arial Unicode MS" w:hAnsi="Arial" w:cs="Arial"/>
          <w:color w:val="222222"/>
        </w:rPr>
        <w:t>. Je ustanovitelj edinstvene mednarodne konference "</w:t>
      </w:r>
      <w:proofErr w:type="spellStart"/>
      <w:r w:rsidRPr="00512A05">
        <w:rPr>
          <w:rFonts w:ascii="Arial" w:eastAsia="Arial Unicode MS" w:hAnsi="Arial" w:cs="Arial"/>
          <w:i/>
          <w:iCs/>
          <w:color w:val="222222"/>
        </w:rPr>
        <w:t>The</w:t>
      </w:r>
      <w:proofErr w:type="spellEnd"/>
      <w:r w:rsidRPr="00512A05">
        <w:rPr>
          <w:rFonts w:ascii="Arial" w:eastAsia="Arial Unicode MS" w:hAnsi="Arial" w:cs="Arial"/>
          <w:i/>
          <w:iCs/>
          <w:color w:val="222222"/>
        </w:rPr>
        <w:t xml:space="preserve"> </w:t>
      </w:r>
      <w:proofErr w:type="spellStart"/>
      <w:r w:rsidRPr="00512A05">
        <w:rPr>
          <w:rFonts w:ascii="Arial" w:eastAsia="Arial Unicode MS" w:hAnsi="Arial" w:cs="Arial"/>
          <w:i/>
          <w:iCs/>
          <w:color w:val="222222"/>
        </w:rPr>
        <w:t>Best</w:t>
      </w:r>
      <w:proofErr w:type="spellEnd"/>
      <w:r w:rsidRPr="00512A05">
        <w:rPr>
          <w:rFonts w:ascii="Arial" w:eastAsia="Arial Unicode MS" w:hAnsi="Arial" w:cs="Arial"/>
          <w:i/>
          <w:iCs/>
          <w:color w:val="222222"/>
        </w:rPr>
        <w:t xml:space="preserve"> in </w:t>
      </w:r>
      <w:proofErr w:type="spellStart"/>
      <w:r w:rsidRPr="00512A05">
        <w:rPr>
          <w:rFonts w:ascii="Arial" w:eastAsia="Arial Unicode MS" w:hAnsi="Arial" w:cs="Arial"/>
          <w:i/>
          <w:iCs/>
          <w:color w:val="222222"/>
        </w:rPr>
        <w:t>Heritage</w:t>
      </w:r>
      <w:proofErr w:type="spellEnd"/>
      <w:r w:rsidRPr="00512A05">
        <w:rPr>
          <w:rFonts w:ascii="Arial" w:eastAsia="Arial Unicode MS" w:hAnsi="Arial" w:cs="Arial"/>
          <w:color w:val="222222"/>
        </w:rPr>
        <w:t>", ki se vsako jesen odvija v Dubrovniku. (</w:t>
      </w:r>
      <w:hyperlink r:id="rId5" w:tgtFrame="_blank" w:history="1">
        <w:r w:rsidRPr="00512A05">
          <w:rPr>
            <w:rStyle w:val="Hiperpovezava"/>
            <w:rFonts w:ascii="Arial" w:eastAsia="Arial Unicode MS" w:hAnsi="Arial" w:cs="Arial"/>
            <w:color w:val="1155CC"/>
          </w:rPr>
          <w:t>www.thebestinheritage.com</w:t>
        </w:r>
      </w:hyperlink>
      <w:r w:rsidRPr="00512A05">
        <w:rPr>
          <w:rFonts w:ascii="Arial" w:eastAsia="Arial Unicode MS" w:hAnsi="Arial" w:cs="Arial"/>
          <w:color w:val="222222"/>
        </w:rPr>
        <w:t>).  Upokojen je od leta 2013 in še vedno mednarodno zelo dejaven kot iskan predavatelj in vodja ali član različnih dediščinskih projektov.</w:t>
      </w:r>
    </w:p>
    <w:p w:rsidR="00512A05" w:rsidRPr="00512A05" w:rsidRDefault="00512A05" w:rsidP="00512A05">
      <w:pPr>
        <w:shd w:val="clear" w:color="auto" w:fill="FFFFFF"/>
        <w:rPr>
          <w:rFonts w:ascii="Arial" w:hAnsi="Arial" w:cs="Arial"/>
          <w:color w:val="222222"/>
        </w:rPr>
      </w:pPr>
      <w:r w:rsidRPr="00512A05">
        <w:rPr>
          <w:rFonts w:ascii="Arial" w:eastAsia="Arial Unicode MS" w:hAnsi="Arial" w:cs="Arial"/>
          <w:color w:val="222222"/>
        </w:rPr>
        <w:t>Nje</w:t>
      </w:r>
      <w:r>
        <w:rPr>
          <w:rFonts w:ascii="Arial" w:eastAsia="Arial Unicode MS" w:hAnsi="Arial" w:cs="Arial"/>
          <w:color w:val="222222"/>
        </w:rPr>
        <w:t>gova dela so večidel brezplačno d</w:t>
      </w:r>
      <w:r w:rsidRPr="00512A05">
        <w:rPr>
          <w:rFonts w:ascii="Arial" w:eastAsia="Arial Unicode MS" w:hAnsi="Arial" w:cs="Arial"/>
          <w:color w:val="222222"/>
        </w:rPr>
        <w:t>ostopna  na: </w:t>
      </w:r>
      <w:hyperlink r:id="rId6" w:tgtFrame="_blank" w:history="1">
        <w:r w:rsidRPr="00512A05">
          <w:rPr>
            <w:rStyle w:val="Hiperpovezava"/>
            <w:rFonts w:ascii="Arial" w:eastAsia="Arial Unicode MS" w:hAnsi="Arial" w:cs="Arial"/>
            <w:color w:val="1155CC"/>
          </w:rPr>
          <w:t>www.thebestinheritage.com</w:t>
        </w:r>
      </w:hyperlink>
      <w:r w:rsidRPr="00512A05">
        <w:rPr>
          <w:rFonts w:ascii="Arial" w:eastAsia="Arial Unicode MS" w:hAnsi="Arial" w:cs="Arial"/>
          <w:color w:val="222222"/>
        </w:rPr>
        <w:t>, </w:t>
      </w:r>
      <w:hyperlink r:id="rId7" w:tgtFrame="_blank" w:history="1">
        <w:r w:rsidRPr="00512A05">
          <w:rPr>
            <w:rStyle w:val="Hiperpovezava"/>
            <w:rFonts w:ascii="Arial" w:eastAsia="Arial Unicode MS" w:hAnsi="Arial" w:cs="Arial"/>
            <w:color w:val="1155CC"/>
          </w:rPr>
          <w:t>www.bridgesofeurope.com</w:t>
        </w:r>
      </w:hyperlink>
      <w:r w:rsidRPr="00512A05">
        <w:rPr>
          <w:rFonts w:ascii="Arial" w:eastAsia="Arial Unicode MS" w:hAnsi="Arial" w:cs="Arial"/>
          <w:color w:val="222222"/>
        </w:rPr>
        <w:t>  </w:t>
      </w:r>
      <w:hyperlink r:id="rId8" w:tgtFrame="_blank" w:history="1">
        <w:r w:rsidRPr="00512A05">
          <w:rPr>
            <w:rStyle w:val="Hiperpovezava"/>
            <w:rFonts w:ascii="Arial" w:eastAsia="Arial Unicode MS" w:hAnsi="Arial" w:cs="Arial"/>
            <w:color w:val="1155CC"/>
          </w:rPr>
          <w:t>www.globallovemuseum.net</w:t>
        </w:r>
      </w:hyperlink>
      <w:r>
        <w:rPr>
          <w:rFonts w:ascii="Arial" w:eastAsia="Arial Unicode MS" w:hAnsi="Arial" w:cs="Arial"/>
          <w:color w:val="222222"/>
        </w:rPr>
        <w:t>,</w:t>
      </w:r>
      <w:r w:rsidRPr="00512A05">
        <w:rPr>
          <w:rFonts w:ascii="Arial" w:eastAsia="Arial Unicode MS" w:hAnsi="Arial" w:cs="Arial"/>
          <w:color w:val="222222"/>
        </w:rPr>
        <w:t> </w:t>
      </w:r>
      <w:hyperlink r:id="rId9" w:tgtFrame="_blank" w:history="1">
        <w:r w:rsidRPr="00512A05">
          <w:rPr>
            <w:rStyle w:val="Hiperpovezava"/>
            <w:rFonts w:ascii="Arial" w:eastAsia="Arial Unicode MS" w:hAnsi="Arial" w:cs="Arial"/>
            <w:color w:val="1155CC"/>
          </w:rPr>
          <w:t>www.mnemosophy.com</w:t>
        </w:r>
      </w:hyperlink>
      <w:r>
        <w:rPr>
          <w:rFonts w:ascii="Arial" w:eastAsia="Arial Unicode MS" w:hAnsi="Arial" w:cs="Arial"/>
          <w:color w:val="222222"/>
        </w:rPr>
        <w:t>.</w:t>
      </w:r>
      <w:bookmarkStart w:id="0" w:name="_GoBack"/>
      <w:bookmarkEnd w:id="0"/>
    </w:p>
    <w:p w:rsidR="00E6091A" w:rsidRPr="00512A05" w:rsidRDefault="00E6091A">
      <w:pPr>
        <w:rPr>
          <w:rFonts w:ascii="Arial" w:hAnsi="Arial" w:cs="Arial"/>
        </w:rPr>
      </w:pPr>
    </w:p>
    <w:sectPr w:rsidR="00E6091A" w:rsidRPr="00512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05"/>
    <w:rsid w:val="00512A05"/>
    <w:rsid w:val="007E4E2D"/>
    <w:rsid w:val="00E609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podnapis - slika"/>
    <w:qFormat/>
    <w:rsid w:val="007E4E2D"/>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512A05"/>
    <w:rPr>
      <w:i/>
      <w:iCs/>
    </w:rPr>
  </w:style>
  <w:style w:type="character" w:styleId="Hiperpovezava">
    <w:name w:val="Hyperlink"/>
    <w:basedOn w:val="Privzetapisavaodstavka"/>
    <w:uiPriority w:val="99"/>
    <w:semiHidden/>
    <w:unhideWhenUsed/>
    <w:rsid w:val="00512A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podnapis - slika"/>
    <w:qFormat/>
    <w:rsid w:val="007E4E2D"/>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512A05"/>
    <w:rPr>
      <w:i/>
      <w:iCs/>
    </w:rPr>
  </w:style>
  <w:style w:type="character" w:styleId="Hiperpovezava">
    <w:name w:val="Hyperlink"/>
    <w:basedOn w:val="Privzetapisavaodstavka"/>
    <w:uiPriority w:val="99"/>
    <w:semiHidden/>
    <w:unhideWhenUsed/>
    <w:rsid w:val="00512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lovemuseum.net/" TargetMode="External"/><Relationship Id="rId3" Type="http://schemas.openxmlformats.org/officeDocument/2006/relationships/settings" Target="settings.xml"/><Relationship Id="rId7" Type="http://schemas.openxmlformats.org/officeDocument/2006/relationships/hyperlink" Target="http://www.bridgesofeurop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bestinheritage.com/" TargetMode="External"/><Relationship Id="rId11" Type="http://schemas.openxmlformats.org/officeDocument/2006/relationships/theme" Target="theme/theme1.xml"/><Relationship Id="rId5" Type="http://schemas.openxmlformats.org/officeDocument/2006/relationships/hyperlink" Target="http://www.thebestinheritag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nemosophy.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2018-02-27T11:41:00Z</dcterms:created>
  <dcterms:modified xsi:type="dcterms:W3CDTF">2018-02-27T11:42:00Z</dcterms:modified>
</cp:coreProperties>
</file>